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B1207" w14:textId="1F1AA86B" w:rsidR="00897694" w:rsidRDefault="00897694">
      <w:bookmarkStart w:id="0" w:name="_Hlk86997702"/>
      <w:r>
        <w:rPr>
          <w:noProof/>
        </w:rPr>
        <w:drawing>
          <wp:anchor distT="0" distB="0" distL="114300" distR="114300" simplePos="0" relativeHeight="251658240" behindDoc="1" locked="0" layoutInCell="1" allowOverlap="1" wp14:anchorId="1E582364" wp14:editId="47405D11">
            <wp:simplePos x="0" y="0"/>
            <wp:positionH relativeFrom="margin">
              <wp:posOffset>-822960</wp:posOffset>
            </wp:positionH>
            <wp:positionV relativeFrom="page">
              <wp:posOffset>-238125</wp:posOffset>
            </wp:positionV>
            <wp:extent cx="8047031" cy="10848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47031" cy="10848975"/>
                    </a:xfrm>
                    <a:prstGeom prst="rect">
                      <a:avLst/>
                    </a:prstGeom>
                  </pic:spPr>
                </pic:pic>
              </a:graphicData>
            </a:graphic>
            <wp14:sizeRelH relativeFrom="page">
              <wp14:pctWidth>0</wp14:pctWidth>
            </wp14:sizeRelH>
            <wp14:sizeRelV relativeFrom="page">
              <wp14:pctHeight>0</wp14:pctHeight>
            </wp14:sizeRelV>
          </wp:anchor>
        </w:drawing>
      </w:r>
    </w:p>
    <w:p w14:paraId="19D0E49A" w14:textId="683B0051" w:rsidR="00897694" w:rsidRDefault="00897694"/>
    <w:p w14:paraId="62A3B162" w14:textId="4253ECC8" w:rsidR="00897694" w:rsidRDefault="00897694"/>
    <w:p w14:paraId="6956544D" w14:textId="2AE86F2C" w:rsidR="00897694" w:rsidRDefault="00897694"/>
    <w:p w14:paraId="32DB7651" w14:textId="60AF611C" w:rsidR="00897694" w:rsidRDefault="00897694"/>
    <w:p w14:paraId="246930EF" w14:textId="141C1DA2" w:rsidR="00897694" w:rsidRDefault="00897694"/>
    <w:p w14:paraId="3F7C3274" w14:textId="30510DF5" w:rsidR="00897694" w:rsidRDefault="00897694"/>
    <w:p w14:paraId="498B1DC9" w14:textId="1A49D1A5" w:rsidR="00897694" w:rsidRDefault="00897694"/>
    <w:p w14:paraId="71C954BE" w14:textId="470C2620" w:rsidR="00897694" w:rsidRDefault="00897694"/>
    <w:p w14:paraId="4824E0F4" w14:textId="6B2942E9" w:rsidR="00897694" w:rsidRDefault="00897694"/>
    <w:p w14:paraId="50FA38A8" w14:textId="3773DAC5" w:rsidR="00897694" w:rsidRDefault="00897694"/>
    <w:p w14:paraId="344BC736" w14:textId="293BD13A" w:rsidR="00897694" w:rsidRDefault="00897694"/>
    <w:p w14:paraId="067756DD" w14:textId="285589BF" w:rsidR="00897694" w:rsidRDefault="00A443AC">
      <w:r w:rsidRPr="002D5D80">
        <w:rPr>
          <w:noProof/>
          <w:color w:val="2FB4E7"/>
        </w:rPr>
        <mc:AlternateContent>
          <mc:Choice Requires="wps">
            <w:drawing>
              <wp:anchor distT="0" distB="0" distL="114300" distR="114300" simplePos="0" relativeHeight="251659264" behindDoc="0" locked="0" layoutInCell="1" allowOverlap="1" wp14:anchorId="5004196C" wp14:editId="23CBAC31">
                <wp:simplePos x="0" y="0"/>
                <wp:positionH relativeFrom="column">
                  <wp:posOffset>105854</wp:posOffset>
                </wp:positionH>
                <wp:positionV relativeFrom="paragraph">
                  <wp:posOffset>157959</wp:posOffset>
                </wp:positionV>
                <wp:extent cx="3962400" cy="533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62400" cy="533400"/>
                        </a:xfrm>
                        <a:prstGeom prst="rect">
                          <a:avLst/>
                        </a:prstGeom>
                        <a:noFill/>
                        <a:ln w="6350">
                          <a:noFill/>
                        </a:ln>
                      </wps:spPr>
                      <wps:txbx>
                        <w:txbxContent>
                          <w:p w14:paraId="42B8C66E" w14:textId="18DBB9A0" w:rsidR="00D768DA" w:rsidRPr="00994A1D" w:rsidRDefault="00D768DA">
                            <w:pPr>
                              <w:rPr>
                                <w:rFonts w:ascii="Montserrat Medium" w:hAnsi="Montserrat Medium"/>
                                <w:color w:val="4C5859"/>
                                <w:sz w:val="44"/>
                                <w:szCs w:val="44"/>
                              </w:rPr>
                            </w:pPr>
                            <w:r w:rsidRPr="00994A1D">
                              <w:rPr>
                                <w:rFonts w:ascii="Montserrat Medium" w:hAnsi="Montserrat Medium"/>
                                <w:color w:val="4C5859"/>
                                <w:sz w:val="44"/>
                                <w:szCs w:val="44"/>
                              </w:rPr>
                              <w:t>Ethos 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004196C">
                <v:stroke joinstyle="miter"/>
                <v:path gradientshapeok="t" o:connecttype="rect"/>
              </v:shapetype>
              <v:shape id="Text Box 4" style="position:absolute;margin-left:8.35pt;margin-top:12.45pt;width:31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">
                <v:textbox>
                  <w:txbxContent>
                    <w:p w:rsidRPr="00994A1D" w:rsidR="00D768DA" w:rsidRDefault="00D768DA" w14:paraId="42B8C66E" w14:textId="18DBB9A0">
                      <w:pPr>
                        <w:rPr>
                          <w:rFonts w:ascii="Montserrat Medium" w:hAnsi="Montserrat Medium"/>
                          <w:color w:val="4C5859"/>
                          <w:sz w:val="44"/>
                          <w:szCs w:val="44"/>
                        </w:rPr>
                      </w:pPr>
                      <w:r w:rsidRPr="00994A1D">
                        <w:rPr>
                          <w:rFonts w:ascii="Montserrat Medium" w:hAnsi="Montserrat Medium"/>
                          <w:color w:val="4C5859"/>
                          <w:sz w:val="44"/>
                          <w:szCs w:val="44"/>
                        </w:rPr>
                        <w:t>Ethos Academy Trust</w:t>
                      </w:r>
                    </w:p>
                  </w:txbxContent>
                </v:textbox>
              </v:shape>
            </w:pict>
          </mc:Fallback>
        </mc:AlternateContent>
      </w:r>
    </w:p>
    <w:p w14:paraId="1F2267BB" w14:textId="79310135" w:rsidR="00897694" w:rsidRDefault="00897694"/>
    <w:p w14:paraId="38262264" w14:textId="24B75571" w:rsidR="00897694" w:rsidRPr="002D5D80" w:rsidRDefault="00897694">
      <w:pPr>
        <w:rPr>
          <w:color w:val="2FB4E7"/>
        </w:rPr>
      </w:pPr>
    </w:p>
    <w:p w14:paraId="30551AED" w14:textId="4095E1FB" w:rsidR="00897694" w:rsidRPr="002D5D80" w:rsidRDefault="00897694">
      <w:pPr>
        <w:rPr>
          <w:color w:val="2FB4E7"/>
        </w:rPr>
      </w:pPr>
    </w:p>
    <w:p w14:paraId="52B4487A" w14:textId="714DBEBD" w:rsidR="00897694" w:rsidRPr="002D5D80" w:rsidRDefault="00A443AC">
      <w:pPr>
        <w:rPr>
          <w:color w:val="2FB4E7"/>
        </w:rPr>
      </w:pPr>
      <w:r w:rsidRPr="002D5D80">
        <w:rPr>
          <w:noProof/>
          <w:color w:val="2FB4E7"/>
        </w:rPr>
        <mc:AlternateContent>
          <mc:Choice Requires="wps">
            <w:drawing>
              <wp:anchor distT="0" distB="0" distL="114300" distR="114300" simplePos="0" relativeHeight="251661312" behindDoc="0" locked="0" layoutInCell="1" allowOverlap="1" wp14:anchorId="23504457" wp14:editId="79B37985">
                <wp:simplePos x="0" y="0"/>
                <wp:positionH relativeFrom="column">
                  <wp:posOffset>45085</wp:posOffset>
                </wp:positionH>
                <wp:positionV relativeFrom="paragraph">
                  <wp:posOffset>104308</wp:posOffset>
                </wp:positionV>
                <wp:extent cx="6238875" cy="1276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238875" cy="1276350"/>
                        </a:xfrm>
                        <a:prstGeom prst="rect">
                          <a:avLst/>
                        </a:prstGeom>
                        <a:noFill/>
                        <a:ln w="6350">
                          <a:noFill/>
                        </a:ln>
                      </wps:spPr>
                      <wps:txbx>
                        <w:txbxContent>
                          <w:p w14:paraId="6909B21A" w14:textId="19A0750B" w:rsidR="004410C5" w:rsidRPr="00994A1D" w:rsidRDefault="004F66C4" w:rsidP="00D768DA">
                            <w:pPr>
                              <w:rPr>
                                <w:rFonts w:ascii="Montserrat ExtraBold" w:hAnsi="Montserrat ExtraBold"/>
                                <w:b/>
                                <w:bCs/>
                                <w:color w:val="831C68"/>
                                <w:sz w:val="72"/>
                                <w:szCs w:val="72"/>
                              </w:rPr>
                            </w:pPr>
                            <w:r>
                              <w:rPr>
                                <w:rFonts w:ascii="Montserrat ExtraBold" w:hAnsi="Montserrat ExtraBold"/>
                                <w:b/>
                                <w:bCs/>
                                <w:color w:val="831C68"/>
                                <w:sz w:val="72"/>
                                <w:szCs w:val="72"/>
                              </w:rPr>
                              <w:t xml:space="preserve">Disciplinary </w:t>
                            </w:r>
                            <w:r w:rsidR="00DF294D">
                              <w:rPr>
                                <w:rFonts w:ascii="Montserrat ExtraBold" w:hAnsi="Montserrat ExtraBold"/>
                                <w:b/>
                                <w:bCs/>
                                <w:color w:val="831C68"/>
                                <w:sz w:val="72"/>
                                <w:szCs w:val="72"/>
                              </w:rPr>
                              <w:t xml:space="preserve">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5" style="position:absolute;margin-left:3.55pt;margin-top:8.2pt;width:491.2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" w14:anchorId="23504457">
                <v:textbox>
                  <w:txbxContent>
                    <w:p w:rsidRPr="00994A1D" w:rsidR="004410C5" w:rsidP="00D768DA" w:rsidRDefault="004F66C4" w14:paraId="6909B21A" w14:textId="19A0750B">
                      <w:pPr>
                        <w:rPr>
                          <w:rFonts w:ascii="Montserrat ExtraBold" w:hAnsi="Montserrat ExtraBold"/>
                          <w:b/>
                          <w:bCs/>
                          <w:color w:val="831C68"/>
                          <w:sz w:val="72"/>
                          <w:szCs w:val="72"/>
                        </w:rPr>
                      </w:pPr>
                      <w:r>
                        <w:rPr>
                          <w:rFonts w:ascii="Montserrat ExtraBold" w:hAnsi="Montserrat ExtraBold"/>
                          <w:b/>
                          <w:bCs/>
                          <w:color w:val="831C68"/>
                          <w:sz w:val="72"/>
                          <w:szCs w:val="72"/>
                        </w:rPr>
                        <w:t xml:space="preserve">Disciplinary </w:t>
                      </w:r>
                      <w:r w:rsidR="00DF294D">
                        <w:rPr>
                          <w:rFonts w:ascii="Montserrat ExtraBold" w:hAnsi="Montserrat ExtraBold"/>
                          <w:b/>
                          <w:bCs/>
                          <w:color w:val="831C68"/>
                          <w:sz w:val="72"/>
                          <w:szCs w:val="72"/>
                        </w:rPr>
                        <w:t xml:space="preserve">Policy </w:t>
                      </w:r>
                    </w:p>
                  </w:txbxContent>
                </v:textbox>
              </v:shape>
            </w:pict>
          </mc:Fallback>
        </mc:AlternateContent>
      </w:r>
    </w:p>
    <w:p w14:paraId="556AB555" w14:textId="6AFF7DD3" w:rsidR="00897694" w:rsidRPr="002D5D80" w:rsidRDefault="00897694">
      <w:pPr>
        <w:rPr>
          <w:color w:val="2FB4E7"/>
        </w:rPr>
      </w:pPr>
    </w:p>
    <w:p w14:paraId="24DE8B79" w14:textId="2FE09A29" w:rsidR="00897694" w:rsidRPr="002D5D80" w:rsidRDefault="00897694">
      <w:pPr>
        <w:rPr>
          <w:color w:val="2FB4E7"/>
        </w:rPr>
      </w:pPr>
    </w:p>
    <w:p w14:paraId="7F3D217D" w14:textId="2B6F8BAA" w:rsidR="00897694" w:rsidRPr="002D5D80" w:rsidRDefault="00897694">
      <w:pPr>
        <w:rPr>
          <w:color w:val="2FB4E7"/>
        </w:rPr>
      </w:pPr>
    </w:p>
    <w:p w14:paraId="547E1D20" w14:textId="244995E2" w:rsidR="00897694" w:rsidRPr="002D5D80" w:rsidRDefault="00897694">
      <w:pPr>
        <w:rPr>
          <w:color w:val="2FB4E7"/>
        </w:rPr>
      </w:pPr>
    </w:p>
    <w:p w14:paraId="238A8761" w14:textId="5D9AA866" w:rsidR="00897694" w:rsidRDefault="00897694"/>
    <w:p w14:paraId="695ABB80" w14:textId="79264DE1" w:rsidR="00897694" w:rsidRDefault="00A443AC">
      <w:r w:rsidRPr="002D5D80">
        <w:rPr>
          <w:noProof/>
          <w:color w:val="2FB4E7"/>
        </w:rPr>
        <mc:AlternateContent>
          <mc:Choice Requires="wps">
            <w:drawing>
              <wp:anchor distT="0" distB="0" distL="114300" distR="114300" simplePos="0" relativeHeight="251663360" behindDoc="0" locked="0" layoutInCell="1" allowOverlap="1" wp14:anchorId="7674D826" wp14:editId="749D5D5B">
                <wp:simplePos x="0" y="0"/>
                <wp:positionH relativeFrom="column">
                  <wp:posOffset>39406</wp:posOffset>
                </wp:positionH>
                <wp:positionV relativeFrom="paragraph">
                  <wp:posOffset>44450</wp:posOffset>
                </wp:positionV>
                <wp:extent cx="3344545" cy="5238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344545" cy="523875"/>
                        </a:xfrm>
                        <a:prstGeom prst="rect">
                          <a:avLst/>
                        </a:prstGeom>
                        <a:noFill/>
                        <a:ln w="6350">
                          <a:noFill/>
                        </a:ln>
                      </wps:spPr>
                      <wps:txbx>
                        <w:txbxContent>
                          <w:p w14:paraId="1D75B529" w14:textId="14116029" w:rsidR="00D768DA" w:rsidRPr="00994A1D" w:rsidRDefault="004F66C4">
                            <w:pPr>
                              <w:rPr>
                                <w:rFonts w:ascii="Montserrat ExtraBold" w:hAnsi="Montserrat ExtraBold"/>
                                <w:b/>
                                <w:bCs/>
                                <w:color w:val="4C5859"/>
                                <w:sz w:val="56"/>
                                <w:szCs w:val="56"/>
                              </w:rPr>
                            </w:pPr>
                            <w:r>
                              <w:rPr>
                                <w:rFonts w:ascii="Montserrat ExtraBold" w:hAnsi="Montserrat ExtraBold"/>
                                <w:b/>
                                <w:bCs/>
                                <w:color w:val="4C5859"/>
                                <w:sz w:val="56"/>
                                <w:szCs w:val="56"/>
                              </w:rPr>
                              <w:t>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6" style="position:absolute;margin-left:3.1pt;margin-top:3.5pt;width:263.3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" w14:anchorId="7674D826">
                <v:textbox>
                  <w:txbxContent>
                    <w:p w:rsidRPr="00994A1D" w:rsidR="00D768DA" w:rsidRDefault="004F66C4" w14:paraId="1D75B529" w14:textId="14116029">
                      <w:pPr>
                        <w:rPr>
                          <w:rFonts w:ascii="Montserrat ExtraBold" w:hAnsi="Montserrat ExtraBold"/>
                          <w:b/>
                          <w:bCs/>
                          <w:color w:val="4C5859"/>
                          <w:sz w:val="56"/>
                          <w:szCs w:val="56"/>
                        </w:rPr>
                      </w:pPr>
                      <w:r>
                        <w:rPr>
                          <w:rFonts w:ascii="Montserrat ExtraBold" w:hAnsi="Montserrat ExtraBold"/>
                          <w:b/>
                          <w:bCs/>
                          <w:color w:val="4C5859"/>
                          <w:sz w:val="56"/>
                          <w:szCs w:val="56"/>
                        </w:rPr>
                        <w:t>March 2024</w:t>
                      </w:r>
                    </w:p>
                  </w:txbxContent>
                </v:textbox>
              </v:shape>
            </w:pict>
          </mc:Fallback>
        </mc:AlternateContent>
      </w:r>
    </w:p>
    <w:p w14:paraId="709D31C0" w14:textId="67DE5B2C" w:rsidR="00897694" w:rsidRDefault="00897694"/>
    <w:p w14:paraId="2FC4FF66" w14:textId="74AA5BD6" w:rsidR="00897694" w:rsidRDefault="00897694"/>
    <w:p w14:paraId="510CFA46" w14:textId="4E6E5100" w:rsidR="00897694" w:rsidRDefault="00897694"/>
    <w:p w14:paraId="269FF4DA" w14:textId="6FBDEFB3" w:rsidR="00897694" w:rsidRDefault="00897694"/>
    <w:p w14:paraId="327A96AB" w14:textId="5DA20C1F" w:rsidR="00897694" w:rsidRDefault="00897694"/>
    <w:p w14:paraId="38ACC63C" w14:textId="78F40F15" w:rsidR="00897694" w:rsidRDefault="00897694"/>
    <w:p w14:paraId="7469F733" w14:textId="77777777" w:rsidR="00897694" w:rsidRDefault="00897694"/>
    <w:p w14:paraId="6B833237" w14:textId="77777777" w:rsidR="00897694" w:rsidRDefault="00897694"/>
    <w:p w14:paraId="2B50973E" w14:textId="77777777" w:rsidR="00897694" w:rsidRDefault="00897694"/>
    <w:p w14:paraId="62822F85" w14:textId="39F50AAE" w:rsidR="00897694" w:rsidRDefault="00897694"/>
    <w:p w14:paraId="1806549D" w14:textId="3BA86748" w:rsidR="00897694" w:rsidRDefault="00897694"/>
    <w:p w14:paraId="468F0A33" w14:textId="78872695" w:rsidR="00D768DA" w:rsidRDefault="00D768DA"/>
    <w:p w14:paraId="73E01D15" w14:textId="77C8B1AD" w:rsidR="00D768DA" w:rsidRDefault="00D768DA"/>
    <w:p w14:paraId="69552E36" w14:textId="03DAAAE8" w:rsidR="00D768DA" w:rsidRDefault="00D768DA"/>
    <w:p w14:paraId="76DB3F39" w14:textId="54156FB5" w:rsidR="00D768DA" w:rsidRDefault="00D768DA"/>
    <w:p w14:paraId="556B5249" w14:textId="1140AB11" w:rsidR="00D768DA" w:rsidRDefault="00D768DA"/>
    <w:p w14:paraId="78EF57E8" w14:textId="110C49FB" w:rsidR="00D768DA" w:rsidRDefault="00D768DA"/>
    <w:p w14:paraId="1F7EEED6" w14:textId="639D5A9C" w:rsidR="00D768DA" w:rsidRDefault="00D768DA"/>
    <w:p w14:paraId="26AA0ED4" w14:textId="77777777" w:rsidR="00D768DA" w:rsidRPr="00D768DA" w:rsidRDefault="00D768DA">
      <w:pPr>
        <w:rPr>
          <w:rFonts w:ascii="Montserrat" w:eastAsia="Times New Roman" w:hAnsi="Montserrat" w:cs="Times New Roman"/>
          <w:b/>
          <w:bCs/>
          <w:color w:val="811E68"/>
          <w:sz w:val="40"/>
          <w:szCs w:val="40"/>
          <w:lang w:eastAsia="en-GB"/>
        </w:rPr>
      </w:pPr>
    </w:p>
    <w:p w14:paraId="7491DCA4" w14:textId="77777777" w:rsidR="00D768DA" w:rsidRDefault="00D768DA" w:rsidP="00D768DA">
      <w:pPr>
        <w:rPr>
          <w:rFonts w:ascii="Montserrat" w:eastAsia="Times New Roman" w:hAnsi="Montserrat" w:cs="Times New Roman"/>
          <w:b/>
          <w:bCs/>
          <w:color w:val="811E68"/>
          <w:sz w:val="40"/>
          <w:szCs w:val="40"/>
          <w:lang w:eastAsia="en-GB"/>
        </w:rPr>
      </w:pPr>
    </w:p>
    <w:p w14:paraId="61959B71" w14:textId="77777777" w:rsidR="00D768DA" w:rsidRDefault="00D768DA" w:rsidP="00D768DA">
      <w:pPr>
        <w:rPr>
          <w:rFonts w:ascii="Montserrat" w:eastAsia="Times New Roman" w:hAnsi="Montserrat" w:cs="Times New Roman"/>
          <w:b/>
          <w:bCs/>
          <w:color w:val="811E68"/>
          <w:sz w:val="40"/>
          <w:szCs w:val="40"/>
          <w:lang w:eastAsia="en-GB"/>
        </w:rPr>
      </w:pPr>
    </w:p>
    <w:p w14:paraId="19F4DC37" w14:textId="77777777" w:rsidR="00D768DA" w:rsidRDefault="00D768DA" w:rsidP="00D768DA">
      <w:pPr>
        <w:rPr>
          <w:rFonts w:ascii="Montserrat" w:eastAsia="Times New Roman" w:hAnsi="Montserrat" w:cs="Times New Roman"/>
          <w:b/>
          <w:bCs/>
          <w:color w:val="811E68"/>
          <w:sz w:val="40"/>
          <w:szCs w:val="40"/>
          <w:lang w:eastAsia="en-GB"/>
        </w:rPr>
      </w:pPr>
    </w:p>
    <w:tbl>
      <w:tblPr>
        <w:tblW w:w="10345" w:type="dxa"/>
        <w:tblBorders>
          <w:top w:val="single" w:sz="2" w:space="0" w:color="4A5959"/>
          <w:left w:val="single" w:sz="2" w:space="0" w:color="4A5959"/>
          <w:bottom w:val="single" w:sz="2" w:space="0" w:color="4A5959"/>
          <w:right w:val="single" w:sz="2" w:space="0" w:color="4A5959"/>
          <w:insideH w:val="single" w:sz="2" w:space="0" w:color="4A5959"/>
          <w:insideV w:val="single" w:sz="2" w:space="0" w:color="4A5959"/>
        </w:tblBorders>
        <w:shd w:val="clear" w:color="auto" w:fill="FFFFFF" w:themeFill="background1"/>
        <w:tblCellMar>
          <w:top w:w="879" w:type="dxa"/>
          <w:left w:w="652" w:type="dxa"/>
          <w:bottom w:w="765" w:type="dxa"/>
          <w:right w:w="709" w:type="dxa"/>
        </w:tblCellMar>
        <w:tblLook w:val="04A0" w:firstRow="1" w:lastRow="0" w:firstColumn="1" w:lastColumn="0" w:noHBand="0" w:noVBand="1"/>
      </w:tblPr>
      <w:tblGrid>
        <w:gridCol w:w="564"/>
        <w:gridCol w:w="4078"/>
        <w:gridCol w:w="1592"/>
        <w:gridCol w:w="851"/>
        <w:gridCol w:w="1843"/>
        <w:gridCol w:w="1417"/>
      </w:tblGrid>
      <w:tr w:rsidR="001B6525" w:rsidRPr="00D768DA" w14:paraId="7A0AE9FE" w14:textId="77777777" w:rsidTr="4AF8BC65">
        <w:trPr>
          <w:trHeight w:val="1046"/>
        </w:trPr>
        <w:tc>
          <w:tcPr>
            <w:tcW w:w="564" w:type="dxa"/>
            <w:shd w:val="clear" w:color="auto" w:fill="831C68"/>
            <w:tcMar>
              <w:top w:w="2" w:type="dxa"/>
              <w:left w:w="106" w:type="dxa"/>
              <w:bottom w:w="0" w:type="dxa"/>
              <w:right w:w="40" w:type="dxa"/>
            </w:tcMar>
            <w:vAlign w:val="center"/>
            <w:hideMark/>
          </w:tcPr>
          <w:p w14:paraId="4E12C564" w14:textId="77777777" w:rsidR="001B6525" w:rsidRPr="00D768DA" w:rsidRDefault="001B6525" w:rsidP="00E22CE8">
            <w:pPr>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lastRenderedPageBreak/>
              <w:t>1</w:t>
            </w:r>
          </w:p>
        </w:tc>
        <w:tc>
          <w:tcPr>
            <w:tcW w:w="4078" w:type="dxa"/>
            <w:shd w:val="clear" w:color="auto" w:fill="F2F2F2" w:themeFill="background1" w:themeFillShade="F2"/>
            <w:tcMar>
              <w:top w:w="2" w:type="dxa"/>
              <w:left w:w="106" w:type="dxa"/>
              <w:bottom w:w="0" w:type="dxa"/>
              <w:right w:w="40" w:type="dxa"/>
            </w:tcMar>
            <w:vAlign w:val="center"/>
            <w:hideMark/>
          </w:tcPr>
          <w:p w14:paraId="412B64C5" w14:textId="77777777" w:rsidR="001B6525" w:rsidRPr="00D768DA" w:rsidRDefault="001B6525" w:rsidP="00E22CE8">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Summary</w:t>
            </w:r>
          </w:p>
          <w:p w14:paraId="38C5B26F" w14:textId="77777777" w:rsidR="001B6525" w:rsidRPr="00D768DA" w:rsidRDefault="001B6525" w:rsidP="00E22CE8">
            <w:pPr>
              <w:ind w:left="2"/>
              <w:rPr>
                <w:rFonts w:ascii="Montserrat" w:eastAsia="Times New Roman" w:hAnsi="Montserrat" w:cs="Times New Roman"/>
                <w:color w:val="4A5959"/>
                <w:lang w:eastAsia="en-GB"/>
              </w:rPr>
            </w:pPr>
          </w:p>
        </w:tc>
        <w:tc>
          <w:tcPr>
            <w:tcW w:w="5703" w:type="dxa"/>
            <w:gridSpan w:val="4"/>
            <w:shd w:val="clear" w:color="auto" w:fill="FFFFFF" w:themeFill="background1"/>
            <w:tcMar>
              <w:top w:w="2" w:type="dxa"/>
              <w:left w:w="106" w:type="dxa"/>
              <w:bottom w:w="0" w:type="dxa"/>
              <w:right w:w="40" w:type="dxa"/>
            </w:tcMar>
            <w:vAlign w:val="center"/>
            <w:hideMark/>
          </w:tcPr>
          <w:p w14:paraId="2786D0F4" w14:textId="41256220" w:rsidR="001B6525" w:rsidRPr="00D768DA" w:rsidRDefault="004F66C4" w:rsidP="001B6525">
            <w:pPr>
              <w:spacing w:line="259" w:lineRule="auto"/>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 xml:space="preserve">Disciplinary </w:t>
            </w:r>
            <w:r w:rsidR="005D2E61">
              <w:rPr>
                <w:rFonts w:ascii="Montserrat" w:eastAsia="Times New Roman" w:hAnsi="Montserrat" w:cs="Times New Roman"/>
                <w:color w:val="4A5959"/>
                <w:lang w:eastAsia="en-GB"/>
              </w:rPr>
              <w:t>Policy</w:t>
            </w:r>
          </w:p>
        </w:tc>
      </w:tr>
      <w:tr w:rsidR="001B6525" w:rsidRPr="00D768DA" w14:paraId="6D4608B7" w14:textId="77777777" w:rsidTr="4AF8BC65">
        <w:trPr>
          <w:trHeight w:val="421"/>
        </w:trPr>
        <w:tc>
          <w:tcPr>
            <w:tcW w:w="564" w:type="dxa"/>
            <w:shd w:val="clear" w:color="auto" w:fill="831C68"/>
            <w:tcMar>
              <w:top w:w="2" w:type="dxa"/>
              <w:left w:w="106" w:type="dxa"/>
              <w:bottom w:w="0" w:type="dxa"/>
              <w:right w:w="40" w:type="dxa"/>
            </w:tcMar>
            <w:vAlign w:val="center"/>
            <w:hideMark/>
          </w:tcPr>
          <w:p w14:paraId="0FBFAECF" w14:textId="77777777" w:rsidR="001B6525" w:rsidRPr="00D768DA" w:rsidRDefault="001B6525" w:rsidP="00E22CE8">
            <w:pPr>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2</w:t>
            </w:r>
          </w:p>
        </w:tc>
        <w:tc>
          <w:tcPr>
            <w:tcW w:w="4078" w:type="dxa"/>
            <w:shd w:val="clear" w:color="auto" w:fill="F2F2F2" w:themeFill="background1" w:themeFillShade="F2"/>
            <w:tcMar>
              <w:top w:w="2" w:type="dxa"/>
              <w:left w:w="106" w:type="dxa"/>
              <w:bottom w:w="0" w:type="dxa"/>
              <w:right w:w="40" w:type="dxa"/>
            </w:tcMar>
            <w:vAlign w:val="center"/>
            <w:hideMark/>
          </w:tcPr>
          <w:p w14:paraId="47A206A7" w14:textId="77777777" w:rsidR="001B6525" w:rsidRPr="00D768DA" w:rsidRDefault="001B6525" w:rsidP="00E22CE8">
            <w:pPr>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Responsible person</w:t>
            </w:r>
          </w:p>
        </w:tc>
        <w:tc>
          <w:tcPr>
            <w:tcW w:w="5703" w:type="dxa"/>
            <w:gridSpan w:val="4"/>
            <w:shd w:val="clear" w:color="auto" w:fill="FFFFFF" w:themeFill="background1"/>
            <w:tcMar>
              <w:top w:w="2" w:type="dxa"/>
              <w:left w:w="106" w:type="dxa"/>
              <w:bottom w:w="0" w:type="dxa"/>
              <w:right w:w="40" w:type="dxa"/>
            </w:tcMar>
            <w:vAlign w:val="center"/>
          </w:tcPr>
          <w:p w14:paraId="2DE60B23" w14:textId="4316D20B" w:rsidR="001B6525" w:rsidRPr="00D768DA" w:rsidRDefault="004F66C4" w:rsidP="00E22CE8">
            <w:pPr>
              <w:ind w:left="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Jane Burton – HR Manager</w:t>
            </w:r>
          </w:p>
        </w:tc>
      </w:tr>
      <w:tr w:rsidR="001B6525" w:rsidRPr="00D768DA" w14:paraId="726118B7" w14:textId="77777777" w:rsidTr="4AF8BC65">
        <w:trPr>
          <w:trHeight w:val="449"/>
        </w:trPr>
        <w:tc>
          <w:tcPr>
            <w:tcW w:w="564" w:type="dxa"/>
            <w:shd w:val="clear" w:color="auto" w:fill="831C68"/>
            <w:tcMar>
              <w:top w:w="2" w:type="dxa"/>
              <w:left w:w="106" w:type="dxa"/>
              <w:bottom w:w="0" w:type="dxa"/>
              <w:right w:w="40" w:type="dxa"/>
            </w:tcMar>
            <w:vAlign w:val="center"/>
            <w:hideMark/>
          </w:tcPr>
          <w:p w14:paraId="32C94DDE" w14:textId="77777777" w:rsidR="001B6525" w:rsidRPr="00D768DA" w:rsidRDefault="001B6525" w:rsidP="00E22CE8">
            <w:pPr>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3</w:t>
            </w:r>
          </w:p>
        </w:tc>
        <w:tc>
          <w:tcPr>
            <w:tcW w:w="4078" w:type="dxa"/>
            <w:shd w:val="clear" w:color="auto" w:fill="F2F2F2" w:themeFill="background1" w:themeFillShade="F2"/>
            <w:tcMar>
              <w:top w:w="2" w:type="dxa"/>
              <w:left w:w="106" w:type="dxa"/>
              <w:bottom w:w="0" w:type="dxa"/>
              <w:right w:w="40" w:type="dxa"/>
            </w:tcMar>
            <w:vAlign w:val="center"/>
            <w:hideMark/>
          </w:tcPr>
          <w:p w14:paraId="6FBCFB03" w14:textId="77777777" w:rsidR="001B6525" w:rsidRPr="00D768DA" w:rsidRDefault="001B6525" w:rsidP="00E22CE8">
            <w:pPr>
              <w:spacing w:after="60"/>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Accountable ELT member</w:t>
            </w:r>
          </w:p>
        </w:tc>
        <w:tc>
          <w:tcPr>
            <w:tcW w:w="5703" w:type="dxa"/>
            <w:gridSpan w:val="4"/>
            <w:shd w:val="clear" w:color="auto" w:fill="FFFFFF" w:themeFill="background1"/>
            <w:tcMar>
              <w:top w:w="2" w:type="dxa"/>
              <w:left w:w="106" w:type="dxa"/>
              <w:bottom w:w="0" w:type="dxa"/>
              <w:right w:w="40" w:type="dxa"/>
            </w:tcMar>
            <w:vAlign w:val="center"/>
          </w:tcPr>
          <w:p w14:paraId="3FF6993A" w14:textId="65FB9CBC" w:rsidR="001B6525" w:rsidRPr="00D768DA" w:rsidRDefault="004F66C4" w:rsidP="00E22CE8">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Jane Burton – HR Manager</w:t>
            </w:r>
          </w:p>
        </w:tc>
      </w:tr>
      <w:tr w:rsidR="001B6525" w:rsidRPr="00D768DA" w14:paraId="5372C99B" w14:textId="77777777" w:rsidTr="4AF8BC65">
        <w:trPr>
          <w:trHeight w:val="838"/>
        </w:trPr>
        <w:tc>
          <w:tcPr>
            <w:tcW w:w="564" w:type="dxa"/>
            <w:shd w:val="clear" w:color="auto" w:fill="831C68"/>
            <w:tcMar>
              <w:top w:w="2" w:type="dxa"/>
              <w:left w:w="106" w:type="dxa"/>
              <w:bottom w:w="0" w:type="dxa"/>
              <w:right w:w="40" w:type="dxa"/>
            </w:tcMar>
            <w:vAlign w:val="center"/>
            <w:hideMark/>
          </w:tcPr>
          <w:p w14:paraId="11FE0BBC" w14:textId="77777777" w:rsidR="001B6525" w:rsidRPr="00D768DA" w:rsidRDefault="001B6525" w:rsidP="00E22CE8">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4</w:t>
            </w:r>
          </w:p>
        </w:tc>
        <w:tc>
          <w:tcPr>
            <w:tcW w:w="4078" w:type="dxa"/>
            <w:shd w:val="clear" w:color="auto" w:fill="F2F2F2" w:themeFill="background1" w:themeFillShade="F2"/>
            <w:tcMar>
              <w:top w:w="2" w:type="dxa"/>
              <w:left w:w="106" w:type="dxa"/>
              <w:bottom w:w="0" w:type="dxa"/>
              <w:right w:w="40" w:type="dxa"/>
            </w:tcMar>
            <w:vAlign w:val="center"/>
            <w:hideMark/>
          </w:tcPr>
          <w:p w14:paraId="5A14EA76" w14:textId="77777777" w:rsidR="001B6525" w:rsidRPr="00D768DA" w:rsidRDefault="001B6525" w:rsidP="00E22CE8">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Applies to</w:t>
            </w:r>
          </w:p>
          <w:p w14:paraId="6F738F6D" w14:textId="77777777" w:rsidR="001B6525" w:rsidRPr="00D768DA" w:rsidRDefault="001B6525" w:rsidP="00E22CE8">
            <w:pPr>
              <w:ind w:left="2"/>
              <w:rPr>
                <w:rFonts w:ascii="Montserrat" w:eastAsia="Times New Roman" w:hAnsi="Montserrat" w:cs="Times New Roman"/>
                <w:color w:val="4A5959"/>
                <w:lang w:eastAsia="en-GB"/>
              </w:rPr>
            </w:pPr>
          </w:p>
        </w:tc>
        <w:tc>
          <w:tcPr>
            <w:tcW w:w="5703" w:type="dxa"/>
            <w:gridSpan w:val="4"/>
            <w:shd w:val="clear" w:color="auto" w:fill="FFFFFF" w:themeFill="background1"/>
            <w:tcMar>
              <w:top w:w="2" w:type="dxa"/>
              <w:left w:w="106" w:type="dxa"/>
              <w:bottom w:w="0" w:type="dxa"/>
              <w:right w:w="40" w:type="dxa"/>
            </w:tcMar>
            <w:vAlign w:val="center"/>
          </w:tcPr>
          <w:p w14:paraId="3F522B47" w14:textId="49996EBF" w:rsidR="001B6525" w:rsidRPr="00B77221" w:rsidRDefault="009B65C3" w:rsidP="00E22CE8">
            <w:pPr>
              <w:rPr>
                <w:rFonts w:ascii="Montserrat" w:eastAsia="Times New Roman" w:hAnsi="Montserrat" w:cs="Arial"/>
                <w:color w:val="4A5959"/>
                <w:lang w:eastAsia="en-GB"/>
              </w:rPr>
            </w:pPr>
            <w:sdt>
              <w:sdtPr>
                <w:rPr>
                  <w:rFonts w:ascii="Montserrat" w:eastAsia="Times New Roman" w:hAnsi="Montserrat" w:cs="Arial"/>
                  <w:color w:val="4A5959"/>
                  <w:lang w:eastAsia="en-GB"/>
                </w:rPr>
                <w:id w:val="-1413622293"/>
                <w14:checkbox>
                  <w14:checked w14:val="1"/>
                  <w14:checkedState w14:val="2612" w14:font="MS Gothic"/>
                  <w14:uncheckedState w14:val="2610" w14:font="MS Gothic"/>
                </w14:checkbox>
              </w:sdtPr>
              <w:sdtEndPr/>
              <w:sdtContent>
                <w:r w:rsidR="004F66C4">
                  <w:rPr>
                    <w:rFonts w:ascii="MS Gothic" w:eastAsia="MS Gothic" w:hAnsi="MS Gothic" w:cs="Arial" w:hint="eastAsia"/>
                    <w:color w:val="4A5959"/>
                    <w:lang w:eastAsia="en-GB"/>
                  </w:rPr>
                  <w:t>☒</w:t>
                </w:r>
              </w:sdtContent>
            </w:sdt>
            <w:r w:rsidR="001B6525" w:rsidRPr="00B77221">
              <w:rPr>
                <w:rFonts w:ascii="Montserrat" w:eastAsia="Times New Roman" w:hAnsi="Montserrat" w:cs="Arial"/>
                <w:color w:val="4A5959"/>
                <w:lang w:eastAsia="en-GB"/>
              </w:rPr>
              <w:t>All Staff</w:t>
            </w:r>
          </w:p>
          <w:p w14:paraId="4E53252C" w14:textId="77777777" w:rsidR="001B6525" w:rsidRPr="00B77221" w:rsidRDefault="009B65C3" w:rsidP="00E22CE8">
            <w:pPr>
              <w:rPr>
                <w:rFonts w:ascii="Montserrat" w:eastAsia="MS Gothic" w:hAnsi="Montserrat" w:cs="Arial"/>
                <w:color w:val="4A5959"/>
                <w:lang w:eastAsia="en-GB"/>
              </w:rPr>
            </w:pPr>
            <w:sdt>
              <w:sdtPr>
                <w:rPr>
                  <w:rFonts w:ascii="Segoe UI Symbol" w:eastAsia="MS Gothic" w:hAnsi="Segoe UI Symbol" w:cs="Segoe UI Symbol"/>
                  <w:color w:val="4A5959"/>
                  <w:lang w:eastAsia="en-GB"/>
                </w:rPr>
                <w:id w:val="121050277"/>
                <w14:checkbox>
                  <w14:checked w14:val="0"/>
                  <w14:checkedState w14:val="2612" w14:font="MS Gothic"/>
                  <w14:uncheckedState w14:val="2610" w14:font="MS Gothic"/>
                </w14:checkbox>
              </w:sdtPr>
              <w:sdtEndPr/>
              <w:sdtContent>
                <w:r w:rsidR="001B6525">
                  <w:rPr>
                    <w:rFonts w:ascii="MS Gothic" w:eastAsia="MS Gothic" w:hAnsi="MS Gothic" w:cs="Segoe UI Symbol" w:hint="eastAsia"/>
                    <w:color w:val="4A5959"/>
                    <w:lang w:eastAsia="en-GB"/>
                  </w:rPr>
                  <w:t>☐</w:t>
                </w:r>
              </w:sdtContent>
            </w:sdt>
            <w:r w:rsidR="001B6525" w:rsidRPr="00B77221">
              <w:rPr>
                <w:rFonts w:ascii="Montserrat" w:eastAsia="MS Gothic" w:hAnsi="Montserrat" w:cs="Arial"/>
                <w:color w:val="4A5959"/>
                <w:lang w:eastAsia="en-GB"/>
              </w:rPr>
              <w:t>Support Staff</w:t>
            </w:r>
          </w:p>
          <w:p w14:paraId="66C5F5C7" w14:textId="77777777" w:rsidR="001B6525" w:rsidRPr="00D768DA" w:rsidRDefault="009B65C3" w:rsidP="00E22CE8">
            <w:pPr>
              <w:rPr>
                <w:rFonts w:ascii="Montserrat" w:eastAsia="Times New Roman" w:hAnsi="Montserrat" w:cs="Times New Roman"/>
                <w:color w:val="4A5959"/>
                <w:lang w:eastAsia="en-GB"/>
              </w:rPr>
            </w:pPr>
            <w:sdt>
              <w:sdtPr>
                <w:rPr>
                  <w:rFonts w:ascii="Montserrat" w:eastAsia="Times New Roman" w:hAnsi="Montserrat" w:cs="Arial"/>
                  <w:color w:val="4A5959"/>
                  <w:lang w:eastAsia="en-GB"/>
                </w:rPr>
                <w:id w:val="1483351921"/>
                <w14:checkbox>
                  <w14:checked w14:val="0"/>
                  <w14:checkedState w14:val="2612" w14:font="MS Gothic"/>
                  <w14:uncheckedState w14:val="2610" w14:font="MS Gothic"/>
                </w14:checkbox>
              </w:sdtPr>
              <w:sdtEndPr/>
              <w:sdtContent>
                <w:r w:rsidR="001B6525">
                  <w:rPr>
                    <w:rFonts w:ascii="MS Gothic" w:eastAsia="MS Gothic" w:hAnsi="MS Gothic" w:cs="Arial" w:hint="eastAsia"/>
                    <w:color w:val="4A5959"/>
                    <w:lang w:eastAsia="en-GB"/>
                  </w:rPr>
                  <w:t>☐</w:t>
                </w:r>
              </w:sdtContent>
            </w:sdt>
            <w:r w:rsidR="001B6525" w:rsidRPr="00B77221">
              <w:rPr>
                <w:rFonts w:ascii="Montserrat" w:eastAsia="Times New Roman" w:hAnsi="Montserrat" w:cs="Arial"/>
                <w:color w:val="4A5959"/>
                <w:lang w:eastAsia="en-GB"/>
              </w:rPr>
              <w:t>Teaching Staff</w:t>
            </w:r>
          </w:p>
        </w:tc>
      </w:tr>
      <w:tr w:rsidR="001B6525" w:rsidRPr="00D768DA" w14:paraId="209EE58C" w14:textId="77777777" w:rsidTr="4AF8BC65">
        <w:trPr>
          <w:trHeight w:val="945"/>
        </w:trPr>
        <w:tc>
          <w:tcPr>
            <w:tcW w:w="564" w:type="dxa"/>
            <w:shd w:val="clear" w:color="auto" w:fill="831C68"/>
            <w:tcMar>
              <w:top w:w="2" w:type="dxa"/>
              <w:left w:w="106" w:type="dxa"/>
              <w:bottom w:w="0" w:type="dxa"/>
              <w:right w:w="40" w:type="dxa"/>
            </w:tcMar>
            <w:vAlign w:val="center"/>
            <w:hideMark/>
          </w:tcPr>
          <w:p w14:paraId="75AD11E0" w14:textId="77777777" w:rsidR="001B6525" w:rsidRPr="00D768DA" w:rsidRDefault="001B6525" w:rsidP="00E22CE8">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5</w:t>
            </w:r>
          </w:p>
        </w:tc>
        <w:tc>
          <w:tcPr>
            <w:tcW w:w="4078" w:type="dxa"/>
            <w:shd w:val="clear" w:color="auto" w:fill="F2F2F2" w:themeFill="background1" w:themeFillShade="F2"/>
            <w:tcMar>
              <w:top w:w="2" w:type="dxa"/>
              <w:left w:w="106" w:type="dxa"/>
              <w:bottom w:w="0" w:type="dxa"/>
              <w:right w:w="40" w:type="dxa"/>
            </w:tcMar>
            <w:vAlign w:val="center"/>
            <w:hideMark/>
          </w:tcPr>
          <w:p w14:paraId="0B93C506" w14:textId="77777777" w:rsidR="001B6525" w:rsidRPr="00D768DA" w:rsidRDefault="001B6525" w:rsidP="00E22CE8">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Trustees and/or individuals who have overseen development of this policy</w:t>
            </w:r>
          </w:p>
        </w:tc>
        <w:tc>
          <w:tcPr>
            <w:tcW w:w="5703" w:type="dxa"/>
            <w:gridSpan w:val="4"/>
            <w:shd w:val="clear" w:color="auto" w:fill="FFFFFF" w:themeFill="background1"/>
            <w:tcMar>
              <w:top w:w="2" w:type="dxa"/>
              <w:left w:w="106" w:type="dxa"/>
              <w:bottom w:w="0" w:type="dxa"/>
              <w:right w:w="40" w:type="dxa"/>
            </w:tcMar>
            <w:vAlign w:val="center"/>
          </w:tcPr>
          <w:p w14:paraId="3EFA3A64" w14:textId="7AED55B1" w:rsidR="001B6525" w:rsidRPr="00D768DA" w:rsidRDefault="004F66C4" w:rsidP="00E22CE8">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N/A</w:t>
            </w:r>
          </w:p>
        </w:tc>
      </w:tr>
      <w:tr w:rsidR="001B6525" w:rsidRPr="00D768DA" w14:paraId="6C5BB4E3" w14:textId="77777777" w:rsidTr="4AF8BC65">
        <w:trPr>
          <w:trHeight w:val="688"/>
        </w:trPr>
        <w:tc>
          <w:tcPr>
            <w:tcW w:w="564" w:type="dxa"/>
            <w:shd w:val="clear" w:color="auto" w:fill="831C68"/>
            <w:tcMar>
              <w:top w:w="2" w:type="dxa"/>
              <w:left w:w="106" w:type="dxa"/>
              <w:bottom w:w="0" w:type="dxa"/>
              <w:right w:w="40" w:type="dxa"/>
            </w:tcMar>
            <w:vAlign w:val="center"/>
            <w:hideMark/>
          </w:tcPr>
          <w:p w14:paraId="0AD8EFD3" w14:textId="77777777" w:rsidR="001B6525" w:rsidRPr="00D768DA" w:rsidRDefault="001B6525" w:rsidP="00E22CE8">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6</w:t>
            </w:r>
          </w:p>
        </w:tc>
        <w:tc>
          <w:tcPr>
            <w:tcW w:w="4078" w:type="dxa"/>
            <w:shd w:val="clear" w:color="auto" w:fill="F2F2F2" w:themeFill="background1" w:themeFillShade="F2"/>
            <w:tcMar>
              <w:top w:w="2" w:type="dxa"/>
              <w:left w:w="106" w:type="dxa"/>
              <w:bottom w:w="0" w:type="dxa"/>
              <w:right w:w="40" w:type="dxa"/>
            </w:tcMar>
            <w:vAlign w:val="center"/>
            <w:hideMark/>
          </w:tcPr>
          <w:p w14:paraId="3F751B76" w14:textId="77777777" w:rsidR="001B6525" w:rsidRPr="00D768DA" w:rsidRDefault="001B6525" w:rsidP="00E22CE8">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Headteachers/Service Heads who were consulted and have given approval (if applicable)</w:t>
            </w:r>
          </w:p>
        </w:tc>
        <w:tc>
          <w:tcPr>
            <w:tcW w:w="5703" w:type="dxa"/>
            <w:gridSpan w:val="4"/>
            <w:shd w:val="clear" w:color="auto" w:fill="FFFFFF" w:themeFill="background1"/>
            <w:tcMar>
              <w:top w:w="2" w:type="dxa"/>
              <w:left w:w="106" w:type="dxa"/>
              <w:bottom w:w="0" w:type="dxa"/>
              <w:right w:w="40" w:type="dxa"/>
            </w:tcMar>
            <w:vAlign w:val="center"/>
          </w:tcPr>
          <w:p w14:paraId="0AAB6559" w14:textId="6E35F9C1" w:rsidR="001B6525" w:rsidRPr="00D768DA" w:rsidRDefault="004F66C4" w:rsidP="00E22CE8">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N/A</w:t>
            </w:r>
          </w:p>
        </w:tc>
      </w:tr>
      <w:tr w:rsidR="001B6525" w:rsidRPr="00D768DA" w14:paraId="0B650E70" w14:textId="77777777" w:rsidTr="4AF8BC65">
        <w:trPr>
          <w:trHeight w:val="1021"/>
        </w:trPr>
        <w:tc>
          <w:tcPr>
            <w:tcW w:w="564" w:type="dxa"/>
            <w:shd w:val="clear" w:color="auto" w:fill="831C68"/>
            <w:tcMar>
              <w:top w:w="2" w:type="dxa"/>
              <w:left w:w="106" w:type="dxa"/>
              <w:bottom w:w="0" w:type="dxa"/>
              <w:right w:w="40" w:type="dxa"/>
            </w:tcMar>
            <w:vAlign w:val="center"/>
            <w:hideMark/>
          </w:tcPr>
          <w:p w14:paraId="15375317" w14:textId="2F56AF4E" w:rsidR="001B6525" w:rsidRPr="00D768DA" w:rsidRDefault="00A443AC" w:rsidP="00E22CE8">
            <w:pPr>
              <w:spacing w:after="60"/>
              <w:jc w:val="center"/>
              <w:rPr>
                <w:rFonts w:ascii="Montserrat" w:eastAsia="Times New Roman" w:hAnsi="Montserrat" w:cs="Times New Roman"/>
                <w:b/>
                <w:bCs/>
                <w:color w:val="FFFFFF" w:themeColor="background1"/>
                <w:lang w:eastAsia="en-GB"/>
              </w:rPr>
            </w:pPr>
            <w:r>
              <w:rPr>
                <w:rFonts w:ascii="Montserrat" w:eastAsia="Times New Roman" w:hAnsi="Montserrat" w:cs="Times New Roman"/>
                <w:b/>
                <w:bCs/>
                <w:color w:val="FFFFFF" w:themeColor="background1"/>
                <w:lang w:eastAsia="en-GB"/>
              </w:rPr>
              <w:t>7</w:t>
            </w:r>
          </w:p>
        </w:tc>
        <w:tc>
          <w:tcPr>
            <w:tcW w:w="4078" w:type="dxa"/>
            <w:shd w:val="clear" w:color="auto" w:fill="F2F2F2" w:themeFill="background1" w:themeFillShade="F2"/>
            <w:tcMar>
              <w:top w:w="2" w:type="dxa"/>
              <w:left w:w="106" w:type="dxa"/>
              <w:bottom w:w="0" w:type="dxa"/>
              <w:right w:w="40" w:type="dxa"/>
            </w:tcMar>
            <w:vAlign w:val="center"/>
            <w:hideMark/>
          </w:tcPr>
          <w:p w14:paraId="067B5F1E" w14:textId="77777777" w:rsidR="001B6525" w:rsidRPr="00D768DA" w:rsidRDefault="001B6525" w:rsidP="00E22CE8">
            <w:pPr>
              <w:spacing w:after="60"/>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Ratifying committee(s) and date of final approval</w:t>
            </w:r>
          </w:p>
        </w:tc>
        <w:tc>
          <w:tcPr>
            <w:tcW w:w="5703" w:type="dxa"/>
            <w:gridSpan w:val="4"/>
            <w:shd w:val="clear" w:color="auto" w:fill="FFFFFF" w:themeFill="background1"/>
            <w:tcMar>
              <w:top w:w="2" w:type="dxa"/>
              <w:left w:w="106" w:type="dxa"/>
              <w:bottom w:w="0" w:type="dxa"/>
              <w:right w:w="40" w:type="dxa"/>
            </w:tcMar>
            <w:vAlign w:val="center"/>
          </w:tcPr>
          <w:p w14:paraId="73703CD2" w14:textId="77777777" w:rsidR="001B6525" w:rsidRDefault="004F66C4" w:rsidP="00E22CE8">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Trust Board</w:t>
            </w:r>
          </w:p>
          <w:p w14:paraId="45FCB97F" w14:textId="0AE4389E" w:rsidR="004F66C4" w:rsidRPr="00D768DA" w:rsidRDefault="0B27B76E" w:rsidP="00E22CE8">
            <w:pPr>
              <w:rPr>
                <w:rFonts w:ascii="Montserrat" w:eastAsia="Times New Roman" w:hAnsi="Montserrat" w:cs="Times New Roman"/>
                <w:color w:val="4A5959"/>
                <w:lang w:eastAsia="en-GB"/>
              </w:rPr>
            </w:pPr>
            <w:r w:rsidRPr="4AF8BC65">
              <w:rPr>
                <w:rFonts w:ascii="Montserrat" w:eastAsia="Times New Roman" w:hAnsi="Montserrat" w:cs="Times New Roman"/>
                <w:color w:val="4A5959"/>
                <w:lang w:eastAsia="en-GB"/>
              </w:rPr>
              <w:t>03.04.2024</w:t>
            </w:r>
          </w:p>
        </w:tc>
      </w:tr>
      <w:tr w:rsidR="001B6525" w:rsidRPr="00D768DA" w14:paraId="72BABEBB" w14:textId="77777777" w:rsidTr="4AF8BC65">
        <w:trPr>
          <w:trHeight w:val="367"/>
        </w:trPr>
        <w:tc>
          <w:tcPr>
            <w:tcW w:w="564" w:type="dxa"/>
            <w:shd w:val="clear" w:color="auto" w:fill="831C68"/>
            <w:tcMar>
              <w:top w:w="2" w:type="dxa"/>
              <w:left w:w="106" w:type="dxa"/>
              <w:bottom w:w="0" w:type="dxa"/>
              <w:right w:w="40" w:type="dxa"/>
            </w:tcMar>
            <w:vAlign w:val="center"/>
            <w:hideMark/>
          </w:tcPr>
          <w:p w14:paraId="3EE7953C" w14:textId="5129AB20" w:rsidR="001B6525" w:rsidRPr="00D768DA" w:rsidRDefault="00A443AC" w:rsidP="00E22CE8">
            <w:pPr>
              <w:spacing w:after="60"/>
              <w:jc w:val="center"/>
              <w:rPr>
                <w:rFonts w:ascii="Montserrat" w:eastAsia="Times New Roman" w:hAnsi="Montserrat" w:cs="Times New Roman"/>
                <w:b/>
                <w:bCs/>
                <w:color w:val="FFFFFF" w:themeColor="background1"/>
                <w:lang w:eastAsia="en-GB"/>
              </w:rPr>
            </w:pPr>
            <w:r>
              <w:rPr>
                <w:rFonts w:ascii="Montserrat" w:eastAsia="Times New Roman" w:hAnsi="Montserrat" w:cs="Times New Roman"/>
                <w:b/>
                <w:bCs/>
                <w:color w:val="FFFFFF" w:themeColor="background1"/>
                <w:lang w:eastAsia="en-GB"/>
              </w:rPr>
              <w:t>8</w:t>
            </w:r>
          </w:p>
        </w:tc>
        <w:tc>
          <w:tcPr>
            <w:tcW w:w="4078" w:type="dxa"/>
            <w:shd w:val="clear" w:color="auto" w:fill="F2F2F2" w:themeFill="background1" w:themeFillShade="F2"/>
            <w:tcMar>
              <w:top w:w="2" w:type="dxa"/>
              <w:left w:w="106" w:type="dxa"/>
              <w:bottom w:w="0" w:type="dxa"/>
              <w:right w:w="40" w:type="dxa"/>
            </w:tcMar>
            <w:vAlign w:val="center"/>
            <w:hideMark/>
          </w:tcPr>
          <w:p w14:paraId="555501A0" w14:textId="77777777" w:rsidR="001B6525" w:rsidRPr="00D768DA" w:rsidRDefault="001B6525" w:rsidP="00E22CE8">
            <w:pPr>
              <w:spacing w:after="60"/>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Version</w:t>
            </w:r>
            <w:r>
              <w:rPr>
                <w:rFonts w:ascii="Montserrat" w:eastAsia="Times New Roman" w:hAnsi="Montserrat" w:cs="Arial"/>
                <w:b/>
                <w:bCs/>
                <w:color w:val="4A5959"/>
                <w:lang w:eastAsia="en-GB"/>
              </w:rPr>
              <w:t xml:space="preserve"> number</w:t>
            </w:r>
          </w:p>
        </w:tc>
        <w:tc>
          <w:tcPr>
            <w:tcW w:w="5703" w:type="dxa"/>
            <w:gridSpan w:val="4"/>
            <w:shd w:val="clear" w:color="auto" w:fill="FFFFFF" w:themeFill="background1"/>
            <w:tcMar>
              <w:top w:w="2" w:type="dxa"/>
              <w:left w:w="106" w:type="dxa"/>
              <w:bottom w:w="0" w:type="dxa"/>
              <w:right w:w="40" w:type="dxa"/>
            </w:tcMar>
            <w:vAlign w:val="center"/>
            <w:hideMark/>
          </w:tcPr>
          <w:p w14:paraId="392C475E" w14:textId="72BEFCDD" w:rsidR="001B6525" w:rsidRPr="00D768DA" w:rsidRDefault="004F66C4" w:rsidP="00E22CE8">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1.1</w:t>
            </w:r>
          </w:p>
        </w:tc>
      </w:tr>
      <w:tr w:rsidR="001B6525" w:rsidRPr="00D768DA" w14:paraId="26D76349" w14:textId="77777777" w:rsidTr="4AF8BC65">
        <w:trPr>
          <w:trHeight w:val="653"/>
        </w:trPr>
        <w:tc>
          <w:tcPr>
            <w:tcW w:w="564" w:type="dxa"/>
            <w:shd w:val="clear" w:color="auto" w:fill="831C68"/>
            <w:tcMar>
              <w:top w:w="2" w:type="dxa"/>
              <w:left w:w="106" w:type="dxa"/>
              <w:bottom w:w="0" w:type="dxa"/>
              <w:right w:w="40" w:type="dxa"/>
            </w:tcMar>
            <w:vAlign w:val="center"/>
            <w:hideMark/>
          </w:tcPr>
          <w:p w14:paraId="0134071F" w14:textId="00E373C8" w:rsidR="001B6525" w:rsidRPr="00D768DA" w:rsidRDefault="00A443AC" w:rsidP="00E22CE8">
            <w:pPr>
              <w:spacing w:after="62"/>
              <w:jc w:val="center"/>
              <w:rPr>
                <w:rFonts w:ascii="Montserrat" w:eastAsia="Times New Roman" w:hAnsi="Montserrat" w:cs="Times New Roman"/>
                <w:b/>
                <w:bCs/>
                <w:color w:val="FFFFFF" w:themeColor="background1"/>
                <w:lang w:eastAsia="en-GB"/>
              </w:rPr>
            </w:pPr>
            <w:r>
              <w:rPr>
                <w:rFonts w:ascii="Montserrat" w:eastAsia="Times New Roman" w:hAnsi="Montserrat" w:cs="Times New Roman"/>
                <w:b/>
                <w:bCs/>
                <w:color w:val="FFFFFF" w:themeColor="background1"/>
                <w:lang w:eastAsia="en-GB"/>
              </w:rPr>
              <w:t>9</w:t>
            </w:r>
          </w:p>
        </w:tc>
        <w:tc>
          <w:tcPr>
            <w:tcW w:w="4078" w:type="dxa"/>
            <w:shd w:val="clear" w:color="auto" w:fill="F2F2F2" w:themeFill="background1" w:themeFillShade="F2"/>
            <w:tcMar>
              <w:top w:w="2" w:type="dxa"/>
              <w:left w:w="106" w:type="dxa"/>
              <w:bottom w:w="0" w:type="dxa"/>
              <w:right w:w="40" w:type="dxa"/>
            </w:tcMar>
            <w:vAlign w:val="center"/>
            <w:hideMark/>
          </w:tcPr>
          <w:p w14:paraId="4401D50D" w14:textId="77777777" w:rsidR="001B6525" w:rsidRPr="00D768DA" w:rsidRDefault="001B6525" w:rsidP="00E22CE8">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Available on</w:t>
            </w:r>
          </w:p>
        </w:tc>
        <w:tc>
          <w:tcPr>
            <w:tcW w:w="1592" w:type="dxa"/>
            <w:shd w:val="clear" w:color="auto" w:fill="F2F2F2" w:themeFill="background1" w:themeFillShade="F2"/>
            <w:tcMar>
              <w:top w:w="2" w:type="dxa"/>
              <w:left w:w="106" w:type="dxa"/>
              <w:bottom w:w="0" w:type="dxa"/>
              <w:right w:w="40" w:type="dxa"/>
            </w:tcMar>
            <w:vAlign w:val="center"/>
            <w:hideMark/>
          </w:tcPr>
          <w:p w14:paraId="155734AF" w14:textId="77777777" w:rsidR="001B6525" w:rsidRPr="00B77221" w:rsidRDefault="001B6525" w:rsidP="00E22CE8">
            <w:pPr>
              <w:ind w:left="2"/>
              <w:rPr>
                <w:rFonts w:ascii="Montserrat" w:eastAsia="Times New Roman" w:hAnsi="Montserrat" w:cs="Times New Roman"/>
                <w:color w:val="4A5959"/>
                <w:lang w:eastAsia="en-GB"/>
              </w:rPr>
            </w:pPr>
            <w:r w:rsidRPr="00B77221">
              <w:rPr>
                <w:rFonts w:ascii="Montserrat" w:eastAsia="Times New Roman" w:hAnsi="Montserrat" w:cs="Arial"/>
                <w:bCs/>
                <w:color w:val="4A5959"/>
                <w:sz w:val="20"/>
                <w:szCs w:val="20"/>
                <w:lang w:eastAsia="en-GB"/>
              </w:rPr>
              <w:t>Every</w:t>
            </w:r>
          </w:p>
        </w:tc>
        <w:tc>
          <w:tcPr>
            <w:tcW w:w="851" w:type="dxa"/>
            <w:shd w:val="clear" w:color="auto" w:fill="FFFFFF" w:themeFill="background1"/>
            <w:tcMar>
              <w:top w:w="2" w:type="dxa"/>
              <w:left w:w="106" w:type="dxa"/>
              <w:bottom w:w="0" w:type="dxa"/>
              <w:right w:w="40" w:type="dxa"/>
            </w:tcMar>
            <w:vAlign w:val="center"/>
            <w:hideMark/>
          </w:tcPr>
          <w:p w14:paraId="4D8CDE29" w14:textId="7073C239" w:rsidR="001B6525" w:rsidRPr="00B77221" w:rsidRDefault="009B65C3" w:rsidP="00E22CE8">
            <w:pPr>
              <w:ind w:firstLine="2"/>
              <w:jc w:val="center"/>
              <w:rPr>
                <w:rFonts w:ascii="Montserrat" w:eastAsia="Times New Roman" w:hAnsi="Montserrat" w:cs="Times New Roman"/>
                <w:bCs/>
                <w:color w:val="4A5959"/>
                <w:lang w:eastAsia="en-GB"/>
              </w:rPr>
            </w:pPr>
            <w:sdt>
              <w:sdtPr>
                <w:rPr>
                  <w:rFonts w:ascii="Montserrat" w:eastAsia="Times New Roman" w:hAnsi="Montserrat" w:cs="Times New Roman"/>
                  <w:bCs/>
                  <w:color w:val="4A5959"/>
                  <w:lang w:eastAsia="en-GB"/>
                </w:rPr>
                <w:id w:val="-1867518018"/>
                <w14:checkbox>
                  <w14:checked w14:val="1"/>
                  <w14:checkedState w14:val="2612" w14:font="MS Gothic"/>
                  <w14:uncheckedState w14:val="2610" w14:font="MS Gothic"/>
                </w14:checkbox>
              </w:sdtPr>
              <w:sdtEndPr/>
              <w:sdtContent>
                <w:r w:rsidR="004F66C4">
                  <w:rPr>
                    <w:rFonts w:ascii="MS Gothic" w:eastAsia="MS Gothic" w:hAnsi="MS Gothic" w:cs="Times New Roman" w:hint="eastAsia"/>
                    <w:bCs/>
                    <w:color w:val="4A5959"/>
                    <w:lang w:eastAsia="en-GB"/>
                  </w:rPr>
                  <w:t>☒</w:t>
                </w:r>
              </w:sdtContent>
            </w:sdt>
            <w:r w:rsidR="001B6525" w:rsidRPr="00B77221">
              <w:rPr>
                <w:rFonts w:ascii="Montserrat" w:eastAsia="Times New Roman" w:hAnsi="Montserrat" w:cs="Times New Roman"/>
                <w:bCs/>
                <w:color w:val="4A5959"/>
                <w:lang w:eastAsia="en-GB"/>
              </w:rPr>
              <w:t>Y</w:t>
            </w:r>
          </w:p>
          <w:p w14:paraId="3033BAC4" w14:textId="77777777" w:rsidR="001B6525" w:rsidRPr="00B77221" w:rsidRDefault="009B65C3" w:rsidP="00E22CE8">
            <w:pPr>
              <w:ind w:firstLine="2"/>
              <w:jc w:val="center"/>
              <w:rPr>
                <w:rFonts w:ascii="Montserrat" w:eastAsia="Times New Roman" w:hAnsi="Montserrat" w:cs="Times New Roman"/>
                <w:color w:val="4A5959"/>
                <w:lang w:eastAsia="en-GB"/>
              </w:rPr>
            </w:pPr>
            <w:sdt>
              <w:sdtPr>
                <w:rPr>
                  <w:rFonts w:ascii="Montserrat" w:eastAsia="Times New Roman" w:hAnsi="Montserrat" w:cs="Times New Roman"/>
                  <w:bCs/>
                  <w:color w:val="4A5959"/>
                  <w:lang w:eastAsia="en-GB"/>
                </w:rPr>
                <w:id w:val="-1217189344"/>
                <w14:checkbox>
                  <w14:checked w14:val="0"/>
                  <w14:checkedState w14:val="2612" w14:font="MS Gothic"/>
                  <w14:uncheckedState w14:val="2610" w14:font="MS Gothic"/>
                </w14:checkbox>
              </w:sdtPr>
              <w:sdtEndPr/>
              <w:sdtContent>
                <w:r w:rsidR="001B6525" w:rsidRPr="00B77221">
                  <w:rPr>
                    <w:rFonts w:ascii="MS Gothic" w:eastAsia="MS Gothic" w:hAnsi="MS Gothic" w:cs="Times New Roman" w:hint="eastAsia"/>
                    <w:bCs/>
                    <w:color w:val="4A5959"/>
                    <w:lang w:eastAsia="en-GB"/>
                  </w:rPr>
                  <w:t>☐</w:t>
                </w:r>
              </w:sdtContent>
            </w:sdt>
            <w:r w:rsidR="001B6525" w:rsidRPr="00B77221">
              <w:rPr>
                <w:rFonts w:ascii="Montserrat" w:eastAsia="Times New Roman" w:hAnsi="Montserrat" w:cs="Times New Roman"/>
                <w:bCs/>
                <w:color w:val="4A5959"/>
                <w:lang w:eastAsia="en-GB"/>
              </w:rPr>
              <w:t>N</w:t>
            </w:r>
          </w:p>
        </w:tc>
        <w:tc>
          <w:tcPr>
            <w:tcW w:w="1843" w:type="dxa"/>
            <w:shd w:val="clear" w:color="auto" w:fill="F2F2F2" w:themeFill="background1" w:themeFillShade="F2"/>
            <w:tcMar>
              <w:top w:w="2" w:type="dxa"/>
              <w:left w:w="106" w:type="dxa"/>
              <w:bottom w:w="0" w:type="dxa"/>
              <w:right w:w="40" w:type="dxa"/>
            </w:tcMar>
            <w:vAlign w:val="center"/>
            <w:hideMark/>
          </w:tcPr>
          <w:p w14:paraId="4B90ABF2" w14:textId="77777777" w:rsidR="001B6525" w:rsidRPr="00B77221" w:rsidRDefault="001B6525" w:rsidP="00E22CE8">
            <w:pPr>
              <w:ind w:left="2"/>
              <w:rPr>
                <w:rFonts w:ascii="Montserrat" w:eastAsia="Times New Roman" w:hAnsi="Montserrat" w:cs="Arial"/>
                <w:bCs/>
                <w:color w:val="4A5959"/>
                <w:sz w:val="20"/>
                <w:szCs w:val="20"/>
                <w:lang w:eastAsia="en-GB"/>
              </w:rPr>
            </w:pPr>
            <w:r w:rsidRPr="00B77221">
              <w:rPr>
                <w:rFonts w:ascii="Montserrat" w:eastAsia="Times New Roman" w:hAnsi="Montserrat" w:cs="Arial"/>
                <w:bCs/>
                <w:color w:val="4A5959"/>
                <w:sz w:val="20"/>
                <w:szCs w:val="20"/>
                <w:lang w:eastAsia="en-GB"/>
              </w:rPr>
              <w:t>Trust Website</w:t>
            </w:r>
          </w:p>
          <w:p w14:paraId="08214C58" w14:textId="77777777" w:rsidR="001B6525" w:rsidRPr="00B77221" w:rsidRDefault="001B6525" w:rsidP="00E22CE8">
            <w:pPr>
              <w:ind w:left="2"/>
              <w:rPr>
                <w:rFonts w:ascii="Montserrat" w:eastAsia="Times New Roman" w:hAnsi="Montserrat" w:cs="Arial"/>
                <w:bCs/>
                <w:color w:val="4A5959"/>
                <w:sz w:val="20"/>
                <w:szCs w:val="20"/>
                <w:lang w:eastAsia="en-GB"/>
              </w:rPr>
            </w:pPr>
          </w:p>
          <w:p w14:paraId="007A6EE4" w14:textId="77777777" w:rsidR="001B6525" w:rsidRPr="00B77221" w:rsidRDefault="001B6525" w:rsidP="00E22CE8">
            <w:pPr>
              <w:ind w:left="2"/>
              <w:rPr>
                <w:rFonts w:ascii="Montserrat" w:eastAsia="Times New Roman" w:hAnsi="Montserrat" w:cs="Arial"/>
                <w:bCs/>
                <w:color w:val="4A5959"/>
                <w:sz w:val="20"/>
                <w:szCs w:val="20"/>
                <w:lang w:eastAsia="en-GB"/>
              </w:rPr>
            </w:pPr>
            <w:r w:rsidRPr="00B77221">
              <w:rPr>
                <w:rFonts w:ascii="Montserrat" w:eastAsia="Times New Roman" w:hAnsi="Montserrat" w:cs="Arial"/>
                <w:bCs/>
                <w:color w:val="4A5959"/>
                <w:sz w:val="20"/>
                <w:szCs w:val="20"/>
                <w:lang w:eastAsia="en-GB"/>
              </w:rPr>
              <w:t>Academy Website</w:t>
            </w:r>
          </w:p>
          <w:p w14:paraId="73FCC6AA" w14:textId="77777777" w:rsidR="001B6525" w:rsidRPr="00B77221" w:rsidRDefault="001B6525" w:rsidP="00E22CE8">
            <w:pPr>
              <w:ind w:left="2"/>
              <w:rPr>
                <w:rFonts w:ascii="Montserrat" w:eastAsia="Times New Roman" w:hAnsi="Montserrat" w:cs="Arial"/>
                <w:bCs/>
                <w:color w:val="4A5959"/>
                <w:sz w:val="20"/>
                <w:szCs w:val="20"/>
                <w:lang w:eastAsia="en-GB"/>
              </w:rPr>
            </w:pPr>
          </w:p>
          <w:p w14:paraId="435E5D8C" w14:textId="77777777" w:rsidR="001B6525" w:rsidRPr="00B77221" w:rsidRDefault="001B6525" w:rsidP="00E22CE8">
            <w:pPr>
              <w:ind w:left="2"/>
              <w:rPr>
                <w:rFonts w:ascii="Montserrat" w:eastAsia="Times New Roman" w:hAnsi="Montserrat" w:cs="Times New Roman"/>
                <w:color w:val="4A5959"/>
                <w:lang w:eastAsia="en-GB"/>
              </w:rPr>
            </w:pPr>
            <w:r w:rsidRPr="00B77221">
              <w:rPr>
                <w:rFonts w:ascii="Montserrat" w:eastAsia="Times New Roman" w:hAnsi="Montserrat" w:cs="Arial"/>
                <w:bCs/>
                <w:color w:val="4A5959"/>
                <w:sz w:val="20"/>
                <w:szCs w:val="20"/>
                <w:lang w:eastAsia="en-GB"/>
              </w:rPr>
              <w:t>Staff Portal</w:t>
            </w:r>
          </w:p>
        </w:tc>
        <w:tc>
          <w:tcPr>
            <w:tcW w:w="1417" w:type="dxa"/>
            <w:shd w:val="clear" w:color="auto" w:fill="FFFFFF" w:themeFill="background1"/>
            <w:tcMar>
              <w:top w:w="2" w:type="dxa"/>
              <w:left w:w="106" w:type="dxa"/>
              <w:bottom w:w="0" w:type="dxa"/>
              <w:right w:w="40" w:type="dxa"/>
            </w:tcMar>
            <w:vAlign w:val="center"/>
            <w:hideMark/>
          </w:tcPr>
          <w:p w14:paraId="1637978F" w14:textId="2051F65C" w:rsidR="001B6525" w:rsidRPr="00B77221" w:rsidRDefault="009B65C3" w:rsidP="00E22CE8">
            <w:pPr>
              <w:rPr>
                <w:rFonts w:ascii="Montserrat" w:eastAsia="MS Gothic" w:hAnsi="Montserrat" w:cs="Times New Roman"/>
                <w:bCs/>
                <w:color w:val="4A5959"/>
                <w:sz w:val="21"/>
                <w:szCs w:val="21"/>
                <w:lang w:eastAsia="en-GB"/>
              </w:rPr>
            </w:pPr>
            <w:sdt>
              <w:sdtPr>
                <w:rPr>
                  <w:rFonts w:ascii="Montserrat" w:eastAsia="MS Gothic" w:hAnsi="Montserrat" w:cs="Times New Roman"/>
                  <w:bCs/>
                  <w:color w:val="4A5959"/>
                  <w:sz w:val="21"/>
                  <w:szCs w:val="21"/>
                  <w:lang w:eastAsia="en-GB"/>
                </w:rPr>
                <w:id w:val="-1710562298"/>
                <w14:checkbox>
                  <w14:checked w14:val="0"/>
                  <w14:checkedState w14:val="2612" w14:font="MS Gothic"/>
                  <w14:uncheckedState w14:val="2610" w14:font="MS Gothic"/>
                </w14:checkbox>
              </w:sdtPr>
              <w:sdtEndPr/>
              <w:sdtContent>
                <w:r w:rsidR="001B6525" w:rsidRPr="00B77221">
                  <w:rPr>
                    <w:rFonts w:ascii="MS Gothic" w:eastAsia="MS Gothic" w:hAnsi="MS Gothic" w:cs="Times New Roman" w:hint="eastAsia"/>
                    <w:bCs/>
                    <w:color w:val="4A5959"/>
                    <w:sz w:val="21"/>
                    <w:szCs w:val="21"/>
                    <w:lang w:eastAsia="en-GB"/>
                  </w:rPr>
                  <w:t>☐</w:t>
                </w:r>
              </w:sdtContent>
            </w:sdt>
            <w:r w:rsidR="001B6525" w:rsidRPr="00B77221">
              <w:rPr>
                <w:rFonts w:ascii="Montserrat" w:eastAsia="MS Gothic" w:hAnsi="Montserrat" w:cs="Times New Roman"/>
                <w:bCs/>
                <w:color w:val="4A5959"/>
                <w:sz w:val="21"/>
                <w:szCs w:val="21"/>
                <w:lang w:eastAsia="en-GB"/>
              </w:rPr>
              <w:t>Y</w:t>
            </w:r>
            <w:sdt>
              <w:sdtPr>
                <w:rPr>
                  <w:rFonts w:ascii="Montserrat" w:eastAsia="MS Gothic" w:hAnsi="Montserrat" w:cs="Times New Roman"/>
                  <w:bCs/>
                  <w:color w:val="4A5959"/>
                  <w:sz w:val="21"/>
                  <w:szCs w:val="21"/>
                  <w:lang w:eastAsia="en-GB"/>
                </w:rPr>
                <w:id w:val="899952218"/>
                <w14:checkbox>
                  <w14:checked w14:val="1"/>
                  <w14:checkedState w14:val="2612" w14:font="MS Gothic"/>
                  <w14:uncheckedState w14:val="2610" w14:font="MS Gothic"/>
                </w14:checkbox>
              </w:sdtPr>
              <w:sdtEndPr/>
              <w:sdtContent>
                <w:r w:rsidR="004F66C4">
                  <w:rPr>
                    <w:rFonts w:ascii="MS Gothic" w:eastAsia="MS Gothic" w:hAnsi="MS Gothic" w:cs="Times New Roman" w:hint="eastAsia"/>
                    <w:bCs/>
                    <w:color w:val="4A5959"/>
                    <w:sz w:val="21"/>
                    <w:szCs w:val="21"/>
                    <w:lang w:eastAsia="en-GB"/>
                  </w:rPr>
                  <w:t>☒</w:t>
                </w:r>
              </w:sdtContent>
            </w:sdt>
            <w:r w:rsidR="001B6525" w:rsidRPr="00B77221">
              <w:rPr>
                <w:rFonts w:ascii="Montserrat" w:eastAsia="MS Gothic" w:hAnsi="Montserrat" w:cs="Times New Roman"/>
                <w:bCs/>
                <w:color w:val="4A5959"/>
                <w:sz w:val="21"/>
                <w:szCs w:val="21"/>
                <w:lang w:eastAsia="en-GB"/>
              </w:rPr>
              <w:t>N</w:t>
            </w:r>
          </w:p>
          <w:p w14:paraId="6DBDF84D" w14:textId="77777777" w:rsidR="001B6525" w:rsidRPr="00B77221" w:rsidRDefault="001B6525" w:rsidP="00E22CE8">
            <w:pPr>
              <w:rPr>
                <w:rFonts w:ascii="Montserrat" w:eastAsia="MS Gothic" w:hAnsi="Montserrat" w:cs="Times New Roman"/>
                <w:bCs/>
                <w:color w:val="4A5959"/>
                <w:sz w:val="21"/>
                <w:szCs w:val="21"/>
                <w:lang w:eastAsia="en-GB"/>
              </w:rPr>
            </w:pPr>
          </w:p>
          <w:p w14:paraId="2BEB9A62" w14:textId="53EE6485" w:rsidR="001B6525" w:rsidRPr="00B77221" w:rsidRDefault="009B65C3" w:rsidP="00E22CE8">
            <w:pPr>
              <w:rPr>
                <w:rFonts w:ascii="Montserrat" w:eastAsia="MS Gothic" w:hAnsi="Montserrat" w:cs="Times New Roman"/>
                <w:bCs/>
                <w:color w:val="4A5959"/>
                <w:sz w:val="21"/>
                <w:szCs w:val="21"/>
                <w:lang w:eastAsia="en-GB"/>
              </w:rPr>
            </w:pPr>
            <w:sdt>
              <w:sdtPr>
                <w:rPr>
                  <w:rFonts w:ascii="Montserrat" w:eastAsia="MS Gothic" w:hAnsi="Montserrat" w:cs="Times New Roman"/>
                  <w:bCs/>
                  <w:color w:val="4A5959"/>
                  <w:sz w:val="21"/>
                  <w:szCs w:val="21"/>
                  <w:lang w:eastAsia="en-GB"/>
                </w:rPr>
                <w:id w:val="1793790941"/>
                <w14:checkbox>
                  <w14:checked w14:val="0"/>
                  <w14:checkedState w14:val="2612" w14:font="MS Gothic"/>
                  <w14:uncheckedState w14:val="2610" w14:font="MS Gothic"/>
                </w14:checkbox>
              </w:sdtPr>
              <w:sdtEndPr/>
              <w:sdtContent>
                <w:r w:rsidR="001B6525" w:rsidRPr="00B77221">
                  <w:rPr>
                    <w:rFonts w:ascii="MS Gothic" w:eastAsia="MS Gothic" w:hAnsi="MS Gothic" w:cs="Times New Roman" w:hint="eastAsia"/>
                    <w:bCs/>
                    <w:color w:val="4A5959"/>
                    <w:sz w:val="21"/>
                    <w:szCs w:val="21"/>
                    <w:lang w:eastAsia="en-GB"/>
                  </w:rPr>
                  <w:t>☐</w:t>
                </w:r>
              </w:sdtContent>
            </w:sdt>
            <w:r w:rsidR="001B6525" w:rsidRPr="00B77221">
              <w:rPr>
                <w:rFonts w:ascii="Montserrat" w:eastAsia="MS Gothic" w:hAnsi="Montserrat" w:cs="Times New Roman"/>
                <w:bCs/>
                <w:color w:val="4A5959"/>
                <w:sz w:val="21"/>
                <w:szCs w:val="21"/>
                <w:lang w:eastAsia="en-GB"/>
              </w:rPr>
              <w:t>Y</w:t>
            </w:r>
            <w:sdt>
              <w:sdtPr>
                <w:rPr>
                  <w:rFonts w:ascii="Montserrat" w:eastAsia="MS Gothic" w:hAnsi="Montserrat" w:cs="Times New Roman"/>
                  <w:bCs/>
                  <w:color w:val="4A5959"/>
                  <w:sz w:val="21"/>
                  <w:szCs w:val="21"/>
                  <w:lang w:eastAsia="en-GB"/>
                </w:rPr>
                <w:id w:val="-1923402143"/>
                <w14:checkbox>
                  <w14:checked w14:val="1"/>
                  <w14:checkedState w14:val="2612" w14:font="MS Gothic"/>
                  <w14:uncheckedState w14:val="2610" w14:font="MS Gothic"/>
                </w14:checkbox>
              </w:sdtPr>
              <w:sdtEndPr/>
              <w:sdtContent>
                <w:r w:rsidR="004F66C4">
                  <w:rPr>
                    <w:rFonts w:ascii="MS Gothic" w:eastAsia="MS Gothic" w:hAnsi="MS Gothic" w:cs="Times New Roman" w:hint="eastAsia"/>
                    <w:bCs/>
                    <w:color w:val="4A5959"/>
                    <w:sz w:val="21"/>
                    <w:szCs w:val="21"/>
                    <w:lang w:eastAsia="en-GB"/>
                  </w:rPr>
                  <w:t>☒</w:t>
                </w:r>
              </w:sdtContent>
            </w:sdt>
            <w:r w:rsidR="001B6525" w:rsidRPr="00B77221">
              <w:rPr>
                <w:rFonts w:ascii="Montserrat" w:eastAsia="MS Gothic" w:hAnsi="Montserrat" w:cs="Times New Roman"/>
                <w:bCs/>
                <w:color w:val="4A5959"/>
                <w:sz w:val="21"/>
                <w:szCs w:val="21"/>
                <w:lang w:eastAsia="en-GB"/>
              </w:rPr>
              <w:t>N</w:t>
            </w:r>
          </w:p>
          <w:p w14:paraId="088E778C" w14:textId="77777777" w:rsidR="001B6525" w:rsidRPr="00B77221" w:rsidRDefault="001B6525" w:rsidP="00E22CE8">
            <w:pPr>
              <w:rPr>
                <w:rFonts w:ascii="Montserrat" w:eastAsia="MS Gothic" w:hAnsi="Montserrat" w:cs="Times New Roman"/>
                <w:bCs/>
                <w:color w:val="4A5959"/>
                <w:sz w:val="21"/>
                <w:szCs w:val="21"/>
                <w:lang w:eastAsia="en-GB"/>
              </w:rPr>
            </w:pPr>
          </w:p>
          <w:p w14:paraId="5C8CF672" w14:textId="58D3B7DD" w:rsidR="001B6525" w:rsidRPr="00B77221" w:rsidRDefault="009B65C3" w:rsidP="00E22CE8">
            <w:pPr>
              <w:ind w:firstLine="2"/>
              <w:rPr>
                <w:rFonts w:ascii="Montserrat" w:eastAsia="MS Gothic" w:hAnsi="Montserrat" w:cs="Times New Roman"/>
                <w:bCs/>
                <w:color w:val="4A5959"/>
                <w:lang w:eastAsia="en-GB"/>
              </w:rPr>
            </w:pPr>
            <w:sdt>
              <w:sdtPr>
                <w:rPr>
                  <w:rFonts w:ascii="Montserrat" w:eastAsia="MS Gothic" w:hAnsi="Montserrat" w:cs="Times New Roman"/>
                  <w:bCs/>
                  <w:color w:val="4A5959"/>
                  <w:sz w:val="21"/>
                  <w:szCs w:val="21"/>
                  <w:lang w:eastAsia="en-GB"/>
                </w:rPr>
                <w:id w:val="-862596148"/>
                <w14:checkbox>
                  <w14:checked w14:val="0"/>
                  <w14:checkedState w14:val="2612" w14:font="MS Gothic"/>
                  <w14:uncheckedState w14:val="2610" w14:font="MS Gothic"/>
                </w14:checkbox>
              </w:sdtPr>
              <w:sdtEndPr/>
              <w:sdtContent>
                <w:r w:rsidR="001B6525" w:rsidRPr="00B77221">
                  <w:rPr>
                    <w:rFonts w:ascii="MS Gothic" w:eastAsia="MS Gothic" w:hAnsi="MS Gothic" w:cs="Times New Roman" w:hint="eastAsia"/>
                    <w:bCs/>
                    <w:color w:val="4A5959"/>
                    <w:sz w:val="21"/>
                    <w:szCs w:val="21"/>
                    <w:lang w:eastAsia="en-GB"/>
                  </w:rPr>
                  <w:t>☐</w:t>
                </w:r>
              </w:sdtContent>
            </w:sdt>
            <w:r w:rsidR="001B6525" w:rsidRPr="00B77221">
              <w:rPr>
                <w:rFonts w:ascii="Montserrat" w:eastAsia="MS Gothic" w:hAnsi="Montserrat" w:cs="Times New Roman"/>
                <w:bCs/>
                <w:color w:val="4A5959"/>
                <w:sz w:val="21"/>
                <w:szCs w:val="21"/>
                <w:lang w:eastAsia="en-GB"/>
              </w:rPr>
              <w:t>Y</w:t>
            </w:r>
            <w:sdt>
              <w:sdtPr>
                <w:rPr>
                  <w:rFonts w:ascii="Montserrat" w:eastAsia="MS Gothic" w:hAnsi="Montserrat" w:cs="Times New Roman"/>
                  <w:bCs/>
                  <w:color w:val="4A5959"/>
                  <w:sz w:val="21"/>
                  <w:szCs w:val="21"/>
                  <w:lang w:eastAsia="en-GB"/>
                </w:rPr>
                <w:id w:val="-607356670"/>
                <w14:checkbox>
                  <w14:checked w14:val="1"/>
                  <w14:checkedState w14:val="2612" w14:font="MS Gothic"/>
                  <w14:uncheckedState w14:val="2610" w14:font="MS Gothic"/>
                </w14:checkbox>
              </w:sdtPr>
              <w:sdtEndPr/>
              <w:sdtContent>
                <w:r w:rsidR="004F66C4">
                  <w:rPr>
                    <w:rFonts w:ascii="MS Gothic" w:eastAsia="MS Gothic" w:hAnsi="MS Gothic" w:cs="Times New Roman" w:hint="eastAsia"/>
                    <w:bCs/>
                    <w:color w:val="4A5959"/>
                    <w:sz w:val="21"/>
                    <w:szCs w:val="21"/>
                    <w:lang w:eastAsia="en-GB"/>
                  </w:rPr>
                  <w:t>☒</w:t>
                </w:r>
              </w:sdtContent>
            </w:sdt>
            <w:r w:rsidR="001B6525" w:rsidRPr="00B77221">
              <w:rPr>
                <w:rFonts w:ascii="Montserrat" w:eastAsia="MS Gothic" w:hAnsi="Montserrat" w:cs="Times New Roman"/>
                <w:bCs/>
                <w:color w:val="4A5959"/>
                <w:sz w:val="21"/>
                <w:szCs w:val="21"/>
                <w:lang w:eastAsia="en-GB"/>
              </w:rPr>
              <w:t>N</w:t>
            </w:r>
          </w:p>
        </w:tc>
      </w:tr>
      <w:tr w:rsidR="001B6525" w:rsidRPr="00D768DA" w14:paraId="18090CAD" w14:textId="77777777" w:rsidTr="4AF8BC65">
        <w:trPr>
          <w:trHeight w:val="311"/>
        </w:trPr>
        <w:tc>
          <w:tcPr>
            <w:tcW w:w="564" w:type="dxa"/>
            <w:shd w:val="clear" w:color="auto" w:fill="831C68"/>
            <w:tcMar>
              <w:top w:w="2" w:type="dxa"/>
              <w:left w:w="106" w:type="dxa"/>
              <w:bottom w:w="0" w:type="dxa"/>
              <w:right w:w="40" w:type="dxa"/>
            </w:tcMar>
            <w:vAlign w:val="center"/>
            <w:hideMark/>
          </w:tcPr>
          <w:p w14:paraId="3008A244" w14:textId="39A25C05" w:rsidR="001B6525" w:rsidRPr="00D768DA" w:rsidRDefault="001B6525" w:rsidP="00E22CE8">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1</w:t>
            </w:r>
            <w:r w:rsidR="00A443AC">
              <w:rPr>
                <w:rFonts w:ascii="Montserrat" w:eastAsia="Times New Roman" w:hAnsi="Montserrat" w:cs="Arial"/>
                <w:b/>
                <w:bCs/>
                <w:color w:val="FFFFFF" w:themeColor="background1"/>
                <w:lang w:eastAsia="en-GB"/>
              </w:rPr>
              <w:t>0</w:t>
            </w:r>
          </w:p>
        </w:tc>
        <w:tc>
          <w:tcPr>
            <w:tcW w:w="4078" w:type="dxa"/>
            <w:shd w:val="clear" w:color="auto" w:fill="F2F2F2" w:themeFill="background1" w:themeFillShade="F2"/>
            <w:tcMar>
              <w:top w:w="2" w:type="dxa"/>
              <w:left w:w="106" w:type="dxa"/>
              <w:bottom w:w="0" w:type="dxa"/>
              <w:right w:w="40" w:type="dxa"/>
            </w:tcMar>
            <w:vAlign w:val="center"/>
            <w:hideMark/>
          </w:tcPr>
          <w:p w14:paraId="5645CDC3" w14:textId="77777777" w:rsidR="001B6525" w:rsidRDefault="001B6525" w:rsidP="00E22CE8">
            <w:pPr>
              <w:spacing w:after="62"/>
              <w:rPr>
                <w:rFonts w:ascii="Montserrat" w:eastAsia="Times New Roman" w:hAnsi="Montserrat" w:cs="Arial"/>
                <w:b/>
                <w:bCs/>
                <w:color w:val="4A5959"/>
                <w:lang w:eastAsia="en-GB"/>
              </w:rPr>
            </w:pPr>
            <w:r w:rsidRPr="00D768DA">
              <w:rPr>
                <w:rFonts w:ascii="Montserrat" w:eastAsia="Times New Roman" w:hAnsi="Montserrat" w:cs="Arial"/>
                <w:b/>
                <w:bCs/>
                <w:color w:val="4A5959"/>
                <w:lang w:eastAsia="en-GB"/>
              </w:rPr>
              <w:t xml:space="preserve">Related documents </w:t>
            </w:r>
          </w:p>
          <w:p w14:paraId="4EF3A17B" w14:textId="77777777" w:rsidR="001B6525" w:rsidRPr="00D768DA" w:rsidRDefault="001B6525" w:rsidP="00E22CE8">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(if applicable)</w:t>
            </w:r>
          </w:p>
        </w:tc>
        <w:tc>
          <w:tcPr>
            <w:tcW w:w="5703" w:type="dxa"/>
            <w:gridSpan w:val="4"/>
            <w:shd w:val="clear" w:color="auto" w:fill="FFFFFF" w:themeFill="background1"/>
            <w:tcMar>
              <w:top w:w="2" w:type="dxa"/>
              <w:left w:w="106" w:type="dxa"/>
              <w:bottom w:w="0" w:type="dxa"/>
              <w:right w:w="40" w:type="dxa"/>
            </w:tcMar>
            <w:vAlign w:val="center"/>
          </w:tcPr>
          <w:p w14:paraId="7386DE3F" w14:textId="7DE21C5A" w:rsidR="001B6525" w:rsidRPr="00D768DA" w:rsidRDefault="001B6525" w:rsidP="00E22CE8">
            <w:pPr>
              <w:rPr>
                <w:rFonts w:ascii="Montserrat" w:eastAsia="Times New Roman" w:hAnsi="Montserrat" w:cs="Times New Roman"/>
                <w:color w:val="4A5959"/>
                <w:lang w:eastAsia="en-GB"/>
              </w:rPr>
            </w:pPr>
          </w:p>
        </w:tc>
      </w:tr>
      <w:tr w:rsidR="001B6525" w:rsidRPr="00D768DA" w14:paraId="19CC46FC" w14:textId="77777777" w:rsidTr="4AF8BC65">
        <w:trPr>
          <w:trHeight w:val="657"/>
        </w:trPr>
        <w:tc>
          <w:tcPr>
            <w:tcW w:w="564" w:type="dxa"/>
            <w:shd w:val="clear" w:color="auto" w:fill="831C68"/>
            <w:tcMar>
              <w:top w:w="2" w:type="dxa"/>
              <w:left w:w="106" w:type="dxa"/>
              <w:bottom w:w="0" w:type="dxa"/>
              <w:right w:w="40" w:type="dxa"/>
            </w:tcMar>
            <w:vAlign w:val="center"/>
            <w:hideMark/>
          </w:tcPr>
          <w:p w14:paraId="2E381101" w14:textId="32DBA624" w:rsidR="001B6525" w:rsidRPr="00D768DA" w:rsidRDefault="001B6525" w:rsidP="00E22CE8">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1</w:t>
            </w:r>
            <w:r w:rsidR="00A443AC">
              <w:rPr>
                <w:rFonts w:ascii="Montserrat" w:eastAsia="Times New Roman" w:hAnsi="Montserrat" w:cs="Arial"/>
                <w:b/>
                <w:bCs/>
                <w:color w:val="FFFFFF" w:themeColor="background1"/>
                <w:lang w:eastAsia="en-GB"/>
              </w:rPr>
              <w:t>1</w:t>
            </w:r>
          </w:p>
        </w:tc>
        <w:tc>
          <w:tcPr>
            <w:tcW w:w="4078" w:type="dxa"/>
            <w:shd w:val="clear" w:color="auto" w:fill="F2F2F2" w:themeFill="background1" w:themeFillShade="F2"/>
            <w:tcMar>
              <w:top w:w="2" w:type="dxa"/>
              <w:left w:w="106" w:type="dxa"/>
              <w:bottom w:w="0" w:type="dxa"/>
              <w:right w:w="40" w:type="dxa"/>
            </w:tcMar>
            <w:vAlign w:val="center"/>
            <w:hideMark/>
          </w:tcPr>
          <w:p w14:paraId="37F12A22" w14:textId="77777777" w:rsidR="001B6525" w:rsidRPr="00D768DA" w:rsidRDefault="001B6525" w:rsidP="00E22CE8">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Disseminated to</w:t>
            </w:r>
          </w:p>
        </w:tc>
        <w:tc>
          <w:tcPr>
            <w:tcW w:w="5703" w:type="dxa"/>
            <w:gridSpan w:val="4"/>
            <w:shd w:val="clear" w:color="auto" w:fill="FFFFFF" w:themeFill="background1"/>
            <w:tcMar>
              <w:top w:w="2" w:type="dxa"/>
              <w:left w:w="106" w:type="dxa"/>
              <w:bottom w:w="0" w:type="dxa"/>
              <w:right w:w="40" w:type="dxa"/>
            </w:tcMar>
            <w:vAlign w:val="center"/>
          </w:tcPr>
          <w:p w14:paraId="39EA1ADE" w14:textId="77777777" w:rsidR="001B6525" w:rsidRPr="00B77221" w:rsidRDefault="009B65C3" w:rsidP="00E22CE8">
            <w:pPr>
              <w:rPr>
                <w:rFonts w:ascii="Montserrat" w:eastAsia="MS Gothic" w:hAnsi="Montserrat" w:cs="Arial"/>
                <w:color w:val="4A5959"/>
                <w:lang w:eastAsia="en-GB"/>
              </w:rPr>
            </w:pPr>
            <w:sdt>
              <w:sdtPr>
                <w:rPr>
                  <w:rFonts w:ascii="Segoe UI Symbol" w:eastAsia="MS Gothic" w:hAnsi="Segoe UI Symbol" w:cs="Segoe UI Symbol"/>
                  <w:color w:val="4A5959"/>
                  <w:lang w:eastAsia="en-GB"/>
                </w:rPr>
                <w:id w:val="-12224560"/>
                <w14:checkbox>
                  <w14:checked w14:val="0"/>
                  <w14:checkedState w14:val="2612" w14:font="MS Gothic"/>
                  <w14:uncheckedState w14:val="2610" w14:font="MS Gothic"/>
                </w14:checkbox>
              </w:sdtPr>
              <w:sdtEndPr/>
              <w:sdtContent>
                <w:r w:rsidR="001B6525">
                  <w:rPr>
                    <w:rFonts w:ascii="MS Gothic" w:eastAsia="MS Gothic" w:hAnsi="MS Gothic" w:cs="Segoe UI Symbol" w:hint="eastAsia"/>
                    <w:color w:val="4A5959"/>
                    <w:lang w:eastAsia="en-GB"/>
                  </w:rPr>
                  <w:t>☐</w:t>
                </w:r>
              </w:sdtContent>
            </w:sdt>
            <w:r w:rsidR="001B6525" w:rsidRPr="00B77221">
              <w:rPr>
                <w:rFonts w:ascii="Montserrat" w:eastAsia="MS Gothic" w:hAnsi="Montserrat" w:cs="Arial"/>
                <w:color w:val="4A5959"/>
                <w:lang w:eastAsia="en-GB"/>
              </w:rPr>
              <w:t>Trustees</w:t>
            </w:r>
          </w:p>
          <w:p w14:paraId="6515792F" w14:textId="61CAF13A" w:rsidR="001B6525" w:rsidRPr="00B77221" w:rsidRDefault="009B65C3" w:rsidP="00E22CE8">
            <w:pPr>
              <w:rPr>
                <w:rFonts w:ascii="Montserrat" w:eastAsia="Times New Roman" w:hAnsi="Montserrat" w:cs="Arial"/>
                <w:color w:val="4A5959"/>
                <w:lang w:eastAsia="en-GB"/>
              </w:rPr>
            </w:pPr>
            <w:sdt>
              <w:sdtPr>
                <w:rPr>
                  <w:rFonts w:ascii="Montserrat" w:eastAsia="Times New Roman" w:hAnsi="Montserrat" w:cs="Arial"/>
                  <w:color w:val="4A5959"/>
                  <w:lang w:eastAsia="en-GB"/>
                </w:rPr>
                <w:id w:val="-1696222057"/>
                <w14:checkbox>
                  <w14:checked w14:val="1"/>
                  <w14:checkedState w14:val="2612" w14:font="MS Gothic"/>
                  <w14:uncheckedState w14:val="2610" w14:font="MS Gothic"/>
                </w14:checkbox>
              </w:sdtPr>
              <w:sdtEndPr/>
              <w:sdtContent>
                <w:r w:rsidR="004F66C4">
                  <w:rPr>
                    <w:rFonts w:ascii="MS Gothic" w:eastAsia="MS Gothic" w:hAnsi="MS Gothic" w:cs="Arial" w:hint="eastAsia"/>
                    <w:color w:val="4A5959"/>
                    <w:lang w:eastAsia="en-GB"/>
                  </w:rPr>
                  <w:t>☒</w:t>
                </w:r>
              </w:sdtContent>
            </w:sdt>
            <w:r w:rsidR="001B6525" w:rsidRPr="00B77221">
              <w:rPr>
                <w:rFonts w:ascii="Montserrat" w:eastAsia="Times New Roman" w:hAnsi="Montserrat" w:cs="Arial"/>
                <w:color w:val="4A5959"/>
                <w:lang w:eastAsia="en-GB"/>
              </w:rPr>
              <w:t>All Staff</w:t>
            </w:r>
          </w:p>
          <w:p w14:paraId="03D6E54E" w14:textId="77777777" w:rsidR="001B6525" w:rsidRPr="00B77221" w:rsidRDefault="009B65C3" w:rsidP="00E22CE8">
            <w:pPr>
              <w:rPr>
                <w:rFonts w:ascii="Montserrat" w:eastAsia="MS Gothic" w:hAnsi="Montserrat" w:cs="Arial"/>
                <w:color w:val="4A5959"/>
                <w:lang w:eastAsia="en-GB"/>
              </w:rPr>
            </w:pPr>
            <w:sdt>
              <w:sdtPr>
                <w:rPr>
                  <w:rFonts w:ascii="Segoe UI Symbol" w:eastAsia="MS Gothic" w:hAnsi="Segoe UI Symbol" w:cs="Segoe UI Symbol"/>
                  <w:color w:val="4A5959"/>
                  <w:lang w:eastAsia="en-GB"/>
                </w:rPr>
                <w:id w:val="-1553999820"/>
                <w14:checkbox>
                  <w14:checked w14:val="0"/>
                  <w14:checkedState w14:val="2612" w14:font="MS Gothic"/>
                  <w14:uncheckedState w14:val="2610" w14:font="MS Gothic"/>
                </w14:checkbox>
              </w:sdtPr>
              <w:sdtEndPr/>
              <w:sdtContent>
                <w:r w:rsidR="001B6525">
                  <w:rPr>
                    <w:rFonts w:ascii="MS Gothic" w:eastAsia="MS Gothic" w:hAnsi="MS Gothic" w:cs="Segoe UI Symbol" w:hint="eastAsia"/>
                    <w:color w:val="4A5959"/>
                    <w:lang w:eastAsia="en-GB"/>
                  </w:rPr>
                  <w:t>☐</w:t>
                </w:r>
              </w:sdtContent>
            </w:sdt>
            <w:r w:rsidR="001B6525" w:rsidRPr="00B77221">
              <w:rPr>
                <w:rFonts w:ascii="Montserrat" w:eastAsia="MS Gothic" w:hAnsi="Montserrat" w:cs="Arial"/>
                <w:color w:val="4A5959"/>
                <w:lang w:eastAsia="en-GB"/>
              </w:rPr>
              <w:t>Support Staff</w:t>
            </w:r>
          </w:p>
          <w:p w14:paraId="6627A405" w14:textId="77777777" w:rsidR="001B6525" w:rsidRPr="00D768DA" w:rsidRDefault="009B65C3" w:rsidP="00E22CE8">
            <w:pPr>
              <w:rPr>
                <w:rFonts w:ascii="Montserrat" w:eastAsia="Times New Roman" w:hAnsi="Montserrat" w:cs="Times New Roman"/>
                <w:color w:val="4A5959"/>
                <w:lang w:eastAsia="en-GB"/>
              </w:rPr>
            </w:pPr>
            <w:sdt>
              <w:sdtPr>
                <w:rPr>
                  <w:rFonts w:ascii="Montserrat" w:eastAsia="Times New Roman" w:hAnsi="Montserrat" w:cs="Arial"/>
                  <w:color w:val="4A5959"/>
                  <w:lang w:eastAsia="en-GB"/>
                </w:rPr>
                <w:id w:val="426233146"/>
                <w14:checkbox>
                  <w14:checked w14:val="0"/>
                  <w14:checkedState w14:val="2612" w14:font="MS Gothic"/>
                  <w14:uncheckedState w14:val="2610" w14:font="MS Gothic"/>
                </w14:checkbox>
              </w:sdtPr>
              <w:sdtEndPr/>
              <w:sdtContent>
                <w:r w:rsidR="001B6525">
                  <w:rPr>
                    <w:rFonts w:ascii="MS Gothic" w:eastAsia="MS Gothic" w:hAnsi="MS Gothic" w:cs="Arial" w:hint="eastAsia"/>
                    <w:color w:val="4A5959"/>
                    <w:lang w:eastAsia="en-GB"/>
                  </w:rPr>
                  <w:t>☐</w:t>
                </w:r>
              </w:sdtContent>
            </w:sdt>
            <w:r w:rsidR="001B6525" w:rsidRPr="00B77221">
              <w:rPr>
                <w:rFonts w:ascii="Montserrat" w:eastAsia="Times New Roman" w:hAnsi="Montserrat" w:cs="Arial"/>
                <w:color w:val="4A5959"/>
                <w:lang w:eastAsia="en-GB"/>
              </w:rPr>
              <w:t>Teaching Staff</w:t>
            </w:r>
          </w:p>
        </w:tc>
      </w:tr>
      <w:tr w:rsidR="001B6525" w:rsidRPr="00D768DA" w14:paraId="5FC08793" w14:textId="77777777" w:rsidTr="4AF8BC65">
        <w:trPr>
          <w:trHeight w:val="397"/>
        </w:trPr>
        <w:tc>
          <w:tcPr>
            <w:tcW w:w="564" w:type="dxa"/>
            <w:shd w:val="clear" w:color="auto" w:fill="831C68"/>
            <w:tcMar>
              <w:top w:w="2" w:type="dxa"/>
              <w:left w:w="106" w:type="dxa"/>
              <w:bottom w:w="0" w:type="dxa"/>
              <w:right w:w="40" w:type="dxa"/>
            </w:tcMar>
            <w:vAlign w:val="center"/>
            <w:hideMark/>
          </w:tcPr>
          <w:p w14:paraId="4CCBEBFE" w14:textId="17332E9E" w:rsidR="001B6525" w:rsidRPr="00D768DA" w:rsidRDefault="001B6525" w:rsidP="00E22CE8">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1</w:t>
            </w:r>
            <w:r w:rsidR="00A443AC">
              <w:rPr>
                <w:rFonts w:ascii="Montserrat" w:eastAsia="Times New Roman" w:hAnsi="Montserrat" w:cs="Arial"/>
                <w:b/>
                <w:bCs/>
                <w:color w:val="FFFFFF" w:themeColor="background1"/>
                <w:lang w:eastAsia="en-GB"/>
              </w:rPr>
              <w:t>2</w:t>
            </w:r>
          </w:p>
        </w:tc>
        <w:tc>
          <w:tcPr>
            <w:tcW w:w="4078" w:type="dxa"/>
            <w:shd w:val="clear" w:color="auto" w:fill="F2F2F2" w:themeFill="background1" w:themeFillShade="F2"/>
            <w:tcMar>
              <w:top w:w="2" w:type="dxa"/>
              <w:left w:w="106" w:type="dxa"/>
              <w:bottom w:w="0" w:type="dxa"/>
              <w:right w:w="40" w:type="dxa"/>
            </w:tcMar>
            <w:vAlign w:val="center"/>
            <w:hideMark/>
          </w:tcPr>
          <w:p w14:paraId="46293CD3" w14:textId="77777777" w:rsidR="001B6525" w:rsidRPr="00D768DA" w:rsidRDefault="001B6525" w:rsidP="00E22CE8">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Date of implementation (when shared)</w:t>
            </w:r>
          </w:p>
        </w:tc>
        <w:tc>
          <w:tcPr>
            <w:tcW w:w="5703" w:type="dxa"/>
            <w:gridSpan w:val="4"/>
            <w:shd w:val="clear" w:color="auto" w:fill="FFFFFF" w:themeFill="background1"/>
            <w:tcMar>
              <w:top w:w="2" w:type="dxa"/>
              <w:left w:w="106" w:type="dxa"/>
              <w:bottom w:w="0" w:type="dxa"/>
              <w:right w:w="40" w:type="dxa"/>
            </w:tcMar>
            <w:vAlign w:val="center"/>
          </w:tcPr>
          <w:p w14:paraId="370F446B" w14:textId="608AAF5D" w:rsidR="001B6525" w:rsidRPr="00D768DA" w:rsidRDefault="0D5E9EEE" w:rsidP="00E22CE8">
            <w:pPr>
              <w:spacing w:line="259" w:lineRule="auto"/>
              <w:rPr>
                <w:rFonts w:ascii="Montserrat" w:eastAsia="Times New Roman" w:hAnsi="Montserrat" w:cs="Times New Roman"/>
                <w:lang w:eastAsia="en-GB"/>
              </w:rPr>
            </w:pPr>
            <w:r w:rsidRPr="4AF8BC65">
              <w:rPr>
                <w:rFonts w:ascii="Montserrat" w:eastAsia="Times New Roman" w:hAnsi="Montserrat" w:cs="Times New Roman"/>
                <w:lang w:eastAsia="en-GB"/>
              </w:rPr>
              <w:t>08.04.2024</w:t>
            </w:r>
          </w:p>
        </w:tc>
      </w:tr>
      <w:tr w:rsidR="001B6525" w:rsidRPr="00D768DA" w14:paraId="500B829E" w14:textId="77777777" w:rsidTr="4AF8BC65">
        <w:trPr>
          <w:trHeight w:val="418"/>
        </w:trPr>
        <w:tc>
          <w:tcPr>
            <w:tcW w:w="564" w:type="dxa"/>
            <w:shd w:val="clear" w:color="auto" w:fill="831C68"/>
            <w:tcMar>
              <w:top w:w="2" w:type="dxa"/>
              <w:left w:w="106" w:type="dxa"/>
              <w:bottom w:w="0" w:type="dxa"/>
              <w:right w:w="40" w:type="dxa"/>
            </w:tcMar>
            <w:vAlign w:val="center"/>
            <w:hideMark/>
          </w:tcPr>
          <w:p w14:paraId="781DEFE9" w14:textId="2F6E6530" w:rsidR="001B6525" w:rsidRPr="00D768DA" w:rsidRDefault="001B6525" w:rsidP="00E22CE8">
            <w:pPr>
              <w:spacing w:after="6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1</w:t>
            </w:r>
            <w:r w:rsidR="00A443AC">
              <w:rPr>
                <w:rFonts w:ascii="Montserrat" w:eastAsia="Times New Roman" w:hAnsi="Montserrat" w:cs="Arial"/>
                <w:b/>
                <w:bCs/>
                <w:color w:val="FFFFFF" w:themeColor="background1"/>
                <w:lang w:eastAsia="en-GB"/>
              </w:rPr>
              <w:t>3</w:t>
            </w:r>
          </w:p>
        </w:tc>
        <w:tc>
          <w:tcPr>
            <w:tcW w:w="4078" w:type="dxa"/>
            <w:shd w:val="clear" w:color="auto" w:fill="F2F2F2" w:themeFill="background1" w:themeFillShade="F2"/>
            <w:tcMar>
              <w:top w:w="2" w:type="dxa"/>
              <w:left w:w="106" w:type="dxa"/>
              <w:bottom w:w="0" w:type="dxa"/>
              <w:right w:w="40" w:type="dxa"/>
            </w:tcMar>
            <w:vAlign w:val="center"/>
            <w:hideMark/>
          </w:tcPr>
          <w:p w14:paraId="2F89B1DC" w14:textId="77777777" w:rsidR="001B6525" w:rsidRPr="00D768DA" w:rsidRDefault="001B6525" w:rsidP="00E22CE8">
            <w:pPr>
              <w:spacing w:after="62"/>
              <w:rPr>
                <w:rFonts w:ascii="Montserrat" w:eastAsia="Times New Roman" w:hAnsi="Montserrat" w:cs="Times New Roman"/>
                <w:color w:val="4A5959"/>
                <w:lang w:eastAsia="en-GB"/>
              </w:rPr>
            </w:pPr>
            <w:r w:rsidRPr="00D768DA">
              <w:rPr>
                <w:rFonts w:ascii="Montserrat" w:eastAsia="Times New Roman" w:hAnsi="Montserrat" w:cs="Arial"/>
                <w:b/>
                <w:bCs/>
                <w:color w:val="4A5959"/>
                <w:lang w:eastAsia="en-GB"/>
              </w:rPr>
              <w:t>Date of next formal review</w:t>
            </w:r>
          </w:p>
        </w:tc>
        <w:tc>
          <w:tcPr>
            <w:tcW w:w="5703" w:type="dxa"/>
            <w:gridSpan w:val="4"/>
            <w:shd w:val="clear" w:color="auto" w:fill="FFFFFF" w:themeFill="background1"/>
            <w:tcMar>
              <w:top w:w="2" w:type="dxa"/>
              <w:left w:w="106" w:type="dxa"/>
              <w:bottom w:w="0" w:type="dxa"/>
              <w:right w:w="40" w:type="dxa"/>
            </w:tcMar>
            <w:vAlign w:val="center"/>
          </w:tcPr>
          <w:p w14:paraId="50791445" w14:textId="31F53C4F" w:rsidR="001B6525" w:rsidRPr="00B63C69" w:rsidRDefault="00B63C69" w:rsidP="00E22CE8">
            <w:pPr>
              <w:rPr>
                <w:rFonts w:ascii="Montserrat" w:eastAsia="Times New Roman" w:hAnsi="Montserrat" w:cs="Times New Roman"/>
                <w:color w:val="4A5959"/>
                <w:lang w:eastAsia="en-GB"/>
              </w:rPr>
            </w:pPr>
            <w:r w:rsidRPr="00B63C69">
              <w:rPr>
                <w:rFonts w:ascii="Montserrat" w:eastAsia="Times New Roman" w:hAnsi="Montserrat" w:cs="Times New Roman"/>
                <w:color w:val="4A5959"/>
                <w:lang w:eastAsia="en-GB"/>
              </w:rPr>
              <w:t>31 March 2027</w:t>
            </w:r>
          </w:p>
        </w:tc>
      </w:tr>
      <w:tr w:rsidR="001B6525" w:rsidRPr="00D768DA" w14:paraId="23B20CA2" w14:textId="77777777" w:rsidTr="4AF8BC65">
        <w:trPr>
          <w:trHeight w:val="418"/>
        </w:trPr>
        <w:tc>
          <w:tcPr>
            <w:tcW w:w="564" w:type="dxa"/>
            <w:tcBorders>
              <w:top w:val="single" w:sz="2" w:space="0" w:color="4A5959"/>
              <w:left w:val="single" w:sz="2" w:space="0" w:color="4A5959"/>
              <w:bottom w:val="single" w:sz="2" w:space="0" w:color="4A5959"/>
              <w:right w:val="single" w:sz="2" w:space="0" w:color="4A5959"/>
            </w:tcBorders>
            <w:shd w:val="clear" w:color="auto" w:fill="831C68"/>
            <w:tcMar>
              <w:top w:w="2" w:type="dxa"/>
              <w:left w:w="106" w:type="dxa"/>
              <w:bottom w:w="0" w:type="dxa"/>
              <w:right w:w="40" w:type="dxa"/>
            </w:tcMar>
            <w:vAlign w:val="center"/>
            <w:hideMark/>
          </w:tcPr>
          <w:p w14:paraId="649EC249" w14:textId="00F2A77E" w:rsidR="001B6525" w:rsidRPr="00821929" w:rsidRDefault="001B6525" w:rsidP="00E22CE8">
            <w:pPr>
              <w:spacing w:after="62"/>
              <w:jc w:val="center"/>
              <w:rPr>
                <w:rFonts w:ascii="Montserrat" w:eastAsia="Times New Roman" w:hAnsi="Montserrat" w:cs="Arial"/>
                <w:b/>
                <w:bCs/>
                <w:color w:val="FFFFFF" w:themeColor="background1"/>
                <w:lang w:eastAsia="en-GB"/>
              </w:rPr>
            </w:pPr>
            <w:r w:rsidRPr="00D768DA">
              <w:rPr>
                <w:rFonts w:ascii="Montserrat" w:eastAsia="Times New Roman" w:hAnsi="Montserrat" w:cs="Arial"/>
                <w:b/>
                <w:bCs/>
                <w:color w:val="FFFFFF" w:themeColor="background1"/>
                <w:lang w:eastAsia="en-GB"/>
              </w:rPr>
              <w:t>1</w:t>
            </w:r>
            <w:r w:rsidR="00A443AC">
              <w:rPr>
                <w:rFonts w:ascii="Montserrat" w:eastAsia="Times New Roman" w:hAnsi="Montserrat" w:cs="Arial"/>
                <w:b/>
                <w:bCs/>
                <w:color w:val="FFFFFF" w:themeColor="background1"/>
                <w:lang w:eastAsia="en-GB"/>
              </w:rPr>
              <w:t>4</w:t>
            </w:r>
          </w:p>
        </w:tc>
        <w:tc>
          <w:tcPr>
            <w:tcW w:w="4078" w:type="dxa"/>
            <w:tcBorders>
              <w:top w:val="single" w:sz="2" w:space="0" w:color="4A5959"/>
              <w:left w:val="single" w:sz="2" w:space="0" w:color="4A5959"/>
              <w:bottom w:val="single" w:sz="2" w:space="0" w:color="4A5959"/>
              <w:right w:val="single" w:sz="2" w:space="0" w:color="4A5959"/>
            </w:tcBorders>
            <w:shd w:val="clear" w:color="auto" w:fill="F2F2F2" w:themeFill="background1" w:themeFillShade="F2"/>
            <w:tcMar>
              <w:top w:w="2" w:type="dxa"/>
              <w:left w:w="106" w:type="dxa"/>
              <w:bottom w:w="0" w:type="dxa"/>
              <w:right w:w="40" w:type="dxa"/>
            </w:tcMar>
            <w:vAlign w:val="center"/>
            <w:hideMark/>
          </w:tcPr>
          <w:p w14:paraId="39905106" w14:textId="77777777" w:rsidR="001B6525" w:rsidRPr="00821929" w:rsidRDefault="001B6525" w:rsidP="00E22CE8">
            <w:pPr>
              <w:spacing w:after="62"/>
              <w:rPr>
                <w:rFonts w:ascii="Montserrat" w:eastAsia="Times New Roman" w:hAnsi="Montserrat" w:cs="Arial"/>
                <w:b/>
                <w:bCs/>
                <w:color w:val="4A5959"/>
                <w:lang w:eastAsia="en-GB"/>
              </w:rPr>
            </w:pPr>
            <w:r>
              <w:rPr>
                <w:rFonts w:ascii="Montserrat" w:eastAsia="Times New Roman" w:hAnsi="Montserrat" w:cs="Arial"/>
                <w:b/>
                <w:bCs/>
                <w:color w:val="4A5959"/>
                <w:lang w:eastAsia="en-GB"/>
              </w:rPr>
              <w:t>Consulted with Recognised Trade Unions</w:t>
            </w:r>
          </w:p>
        </w:tc>
        <w:tc>
          <w:tcPr>
            <w:tcW w:w="5703" w:type="dxa"/>
            <w:gridSpan w:val="4"/>
            <w:tcBorders>
              <w:top w:val="single" w:sz="2" w:space="0" w:color="4A5959"/>
              <w:left w:val="single" w:sz="2" w:space="0" w:color="4A5959"/>
              <w:bottom w:val="single" w:sz="2" w:space="0" w:color="4A5959"/>
              <w:right w:val="single" w:sz="2" w:space="0" w:color="4A5959"/>
            </w:tcBorders>
            <w:shd w:val="clear" w:color="auto" w:fill="FFFFFF" w:themeFill="background1"/>
            <w:tcMar>
              <w:top w:w="2" w:type="dxa"/>
              <w:left w:w="106" w:type="dxa"/>
              <w:bottom w:w="0" w:type="dxa"/>
              <w:right w:w="40" w:type="dxa"/>
            </w:tcMar>
            <w:vAlign w:val="center"/>
          </w:tcPr>
          <w:p w14:paraId="7081193C" w14:textId="02585041" w:rsidR="001B6525" w:rsidRPr="00821929" w:rsidRDefault="009B65C3" w:rsidP="00E22CE8">
            <w:pPr>
              <w:rPr>
                <w:rFonts w:ascii="Montserrat" w:eastAsia="Times New Roman" w:hAnsi="Montserrat" w:cs="Arial"/>
                <w:color w:val="4A5959"/>
                <w:lang w:eastAsia="en-GB"/>
              </w:rPr>
            </w:pPr>
            <w:sdt>
              <w:sdtPr>
                <w:rPr>
                  <w:rFonts w:ascii="Montserrat" w:eastAsia="Times New Roman" w:hAnsi="Montserrat" w:cs="Arial"/>
                  <w:color w:val="4A5959"/>
                  <w:lang w:eastAsia="en-GB"/>
                </w:rPr>
                <w:id w:val="750548678"/>
                <w14:checkbox>
                  <w14:checked w14:val="1"/>
                  <w14:checkedState w14:val="2612" w14:font="MS Gothic"/>
                  <w14:uncheckedState w14:val="2610" w14:font="MS Gothic"/>
                </w14:checkbox>
              </w:sdtPr>
              <w:sdtEndPr/>
              <w:sdtContent>
                <w:r w:rsidR="00F84637">
                  <w:rPr>
                    <w:rFonts w:ascii="MS Gothic" w:eastAsia="MS Gothic" w:hAnsi="MS Gothic" w:cs="Arial" w:hint="eastAsia"/>
                    <w:color w:val="4A5959"/>
                    <w:lang w:eastAsia="en-GB"/>
                  </w:rPr>
                  <w:t>☒</w:t>
                </w:r>
              </w:sdtContent>
            </w:sdt>
            <w:r w:rsidR="001B6525">
              <w:rPr>
                <w:rFonts w:ascii="Montserrat" w:eastAsia="Times New Roman" w:hAnsi="Montserrat" w:cs="Arial"/>
                <w:color w:val="4A5959"/>
                <w:lang w:eastAsia="en-GB"/>
              </w:rPr>
              <w:t xml:space="preserve">Y </w:t>
            </w:r>
            <w:sdt>
              <w:sdtPr>
                <w:rPr>
                  <w:rFonts w:ascii="Montserrat" w:eastAsia="Times New Roman" w:hAnsi="Montserrat" w:cs="Arial"/>
                  <w:color w:val="4A5959"/>
                  <w:lang w:eastAsia="en-GB"/>
                </w:rPr>
                <w:id w:val="980191128"/>
                <w14:checkbox>
                  <w14:checked w14:val="0"/>
                  <w14:checkedState w14:val="2612" w14:font="MS Gothic"/>
                  <w14:uncheckedState w14:val="2610" w14:font="MS Gothic"/>
                </w14:checkbox>
              </w:sdtPr>
              <w:sdtEndPr/>
              <w:sdtContent>
                <w:r w:rsidR="001B6525">
                  <w:rPr>
                    <w:rFonts w:ascii="MS Gothic" w:eastAsia="MS Gothic" w:hAnsi="MS Gothic" w:cs="Arial" w:hint="eastAsia"/>
                    <w:color w:val="4A5959"/>
                    <w:lang w:eastAsia="en-GB"/>
                  </w:rPr>
                  <w:t>☐</w:t>
                </w:r>
              </w:sdtContent>
            </w:sdt>
            <w:r w:rsidR="001B6525">
              <w:rPr>
                <w:rFonts w:ascii="Montserrat" w:eastAsia="Times New Roman" w:hAnsi="Montserrat" w:cs="Arial"/>
                <w:color w:val="4A5959"/>
                <w:lang w:eastAsia="en-GB"/>
              </w:rPr>
              <w:t xml:space="preserve">N </w:t>
            </w:r>
          </w:p>
        </w:tc>
      </w:tr>
    </w:tbl>
    <w:p w14:paraId="4AEAC68E" w14:textId="78102FC3" w:rsidR="00D768DA" w:rsidRDefault="00D768DA"/>
    <w:p w14:paraId="20054561" w14:textId="77777777" w:rsidR="00A443AC" w:rsidRDefault="00A443AC"/>
    <w:p w14:paraId="44ADD872" w14:textId="77777777" w:rsidR="001A7EB7" w:rsidRDefault="001A7EB7"/>
    <w:tbl>
      <w:tblPr>
        <w:tblW w:w="10345" w:type="dxa"/>
        <w:tblBorders>
          <w:top w:val="single" w:sz="2" w:space="0" w:color="4A5959"/>
          <w:left w:val="single" w:sz="2" w:space="0" w:color="4A5959"/>
          <w:bottom w:val="single" w:sz="2" w:space="0" w:color="4A5959"/>
          <w:right w:val="single" w:sz="2" w:space="0" w:color="4A5959"/>
          <w:insideH w:val="single" w:sz="2" w:space="0" w:color="4A5959"/>
          <w:insideV w:val="single" w:sz="2" w:space="0" w:color="4A5959"/>
        </w:tblBorders>
        <w:tblCellMar>
          <w:top w:w="113" w:type="dxa"/>
          <w:left w:w="113" w:type="dxa"/>
          <w:bottom w:w="113" w:type="dxa"/>
          <w:right w:w="113" w:type="dxa"/>
        </w:tblCellMar>
        <w:tblLook w:val="04A0" w:firstRow="1" w:lastRow="0" w:firstColumn="1" w:lastColumn="0" w:noHBand="0" w:noVBand="1"/>
      </w:tblPr>
      <w:tblGrid>
        <w:gridCol w:w="2309"/>
        <w:gridCol w:w="1494"/>
        <w:gridCol w:w="1343"/>
        <w:gridCol w:w="5199"/>
      </w:tblGrid>
      <w:tr w:rsidR="00D51545" w:rsidRPr="00D768DA" w14:paraId="5A2CA686" w14:textId="77777777" w:rsidTr="001A7EB7">
        <w:trPr>
          <w:trHeight w:val="559"/>
        </w:trPr>
        <w:tc>
          <w:tcPr>
            <w:tcW w:w="0" w:type="auto"/>
            <w:shd w:val="clear" w:color="auto" w:fill="831C68"/>
            <w:tcMar>
              <w:top w:w="7" w:type="dxa"/>
              <w:left w:w="106" w:type="dxa"/>
              <w:bottom w:w="0" w:type="dxa"/>
              <w:right w:w="173" w:type="dxa"/>
            </w:tcMar>
            <w:hideMark/>
          </w:tcPr>
          <w:p w14:paraId="7A86B209" w14:textId="77777777" w:rsidR="00D51545" w:rsidRPr="00D768DA" w:rsidRDefault="00D51545" w:rsidP="005D5CCD">
            <w:pPr>
              <w:rPr>
                <w:rFonts w:ascii="Montserrat" w:eastAsia="Times New Roman" w:hAnsi="Montserrat" w:cs="Times New Roman"/>
                <w:color w:val="FFFFFF" w:themeColor="background1"/>
                <w:lang w:eastAsia="en-GB"/>
              </w:rPr>
            </w:pPr>
            <w:r w:rsidRPr="00D768DA">
              <w:rPr>
                <w:rFonts w:ascii="Montserrat" w:eastAsia="Times New Roman" w:hAnsi="Montserrat" w:cs="Arial"/>
                <w:b/>
                <w:bCs/>
                <w:color w:val="FFFFFF" w:themeColor="background1"/>
                <w:lang w:eastAsia="en-GB"/>
              </w:rPr>
              <w:lastRenderedPageBreak/>
              <w:t>Date  </w:t>
            </w:r>
          </w:p>
        </w:tc>
        <w:tc>
          <w:tcPr>
            <w:tcW w:w="0" w:type="auto"/>
            <w:shd w:val="clear" w:color="auto" w:fill="831C68"/>
            <w:tcMar>
              <w:top w:w="7" w:type="dxa"/>
              <w:left w:w="106" w:type="dxa"/>
              <w:bottom w:w="0" w:type="dxa"/>
              <w:right w:w="173" w:type="dxa"/>
            </w:tcMar>
            <w:hideMark/>
          </w:tcPr>
          <w:p w14:paraId="1C68FA7C" w14:textId="77777777" w:rsidR="00D51545" w:rsidRPr="00D768DA" w:rsidRDefault="00D51545" w:rsidP="005D5CCD">
            <w:pPr>
              <w:ind w:left="2"/>
              <w:rPr>
                <w:rFonts w:ascii="Montserrat" w:eastAsia="Times New Roman" w:hAnsi="Montserrat" w:cs="Times New Roman"/>
                <w:color w:val="FFFFFF" w:themeColor="background1"/>
                <w:lang w:eastAsia="en-GB"/>
              </w:rPr>
            </w:pPr>
            <w:r w:rsidRPr="00D768DA">
              <w:rPr>
                <w:rFonts w:ascii="Montserrat" w:eastAsia="Times New Roman" w:hAnsi="Montserrat" w:cs="Arial"/>
                <w:b/>
                <w:bCs/>
                <w:color w:val="FFFFFF" w:themeColor="background1"/>
                <w:lang w:eastAsia="en-GB"/>
              </w:rPr>
              <w:t>Version </w:t>
            </w:r>
          </w:p>
        </w:tc>
        <w:tc>
          <w:tcPr>
            <w:tcW w:w="0" w:type="auto"/>
            <w:shd w:val="clear" w:color="auto" w:fill="831C68"/>
            <w:tcMar>
              <w:top w:w="7" w:type="dxa"/>
              <w:left w:w="106" w:type="dxa"/>
              <w:bottom w:w="0" w:type="dxa"/>
              <w:right w:w="173" w:type="dxa"/>
            </w:tcMar>
            <w:hideMark/>
          </w:tcPr>
          <w:p w14:paraId="025E1A3A" w14:textId="77777777" w:rsidR="00D51545" w:rsidRPr="00D768DA" w:rsidRDefault="00D51545" w:rsidP="005D5CCD">
            <w:pPr>
              <w:ind w:left="1"/>
              <w:rPr>
                <w:rFonts w:ascii="Montserrat" w:eastAsia="Times New Roman" w:hAnsi="Montserrat" w:cs="Times New Roman"/>
                <w:color w:val="FFFFFF" w:themeColor="background1"/>
                <w:lang w:eastAsia="en-GB"/>
              </w:rPr>
            </w:pPr>
            <w:r w:rsidRPr="00D768DA">
              <w:rPr>
                <w:rFonts w:ascii="Montserrat" w:eastAsia="Times New Roman" w:hAnsi="Montserrat" w:cs="Arial"/>
                <w:b/>
                <w:bCs/>
                <w:color w:val="FFFFFF" w:themeColor="background1"/>
                <w:lang w:eastAsia="en-GB"/>
              </w:rPr>
              <w:t>Action </w:t>
            </w:r>
          </w:p>
        </w:tc>
        <w:tc>
          <w:tcPr>
            <w:tcW w:w="5199" w:type="dxa"/>
            <w:shd w:val="clear" w:color="auto" w:fill="831C68"/>
            <w:tcMar>
              <w:top w:w="7" w:type="dxa"/>
              <w:left w:w="106" w:type="dxa"/>
              <w:bottom w:w="0" w:type="dxa"/>
              <w:right w:w="173" w:type="dxa"/>
            </w:tcMar>
            <w:hideMark/>
          </w:tcPr>
          <w:p w14:paraId="6F20D8DE" w14:textId="77777777" w:rsidR="00D51545" w:rsidRPr="00D768DA" w:rsidRDefault="00D51545" w:rsidP="005D5CCD">
            <w:pPr>
              <w:ind w:firstLine="2"/>
              <w:rPr>
                <w:rFonts w:ascii="Montserrat" w:eastAsia="Times New Roman" w:hAnsi="Montserrat" w:cs="Times New Roman"/>
                <w:color w:val="FFFFFF" w:themeColor="background1"/>
                <w:lang w:eastAsia="en-GB"/>
              </w:rPr>
            </w:pPr>
            <w:r w:rsidRPr="00D768DA">
              <w:rPr>
                <w:rFonts w:ascii="Montserrat" w:eastAsia="Times New Roman" w:hAnsi="Montserrat" w:cs="Arial"/>
                <w:b/>
                <w:bCs/>
                <w:color w:val="FFFFFF" w:themeColor="background1"/>
                <w:lang w:eastAsia="en-GB"/>
              </w:rPr>
              <w:t>Summary of changes </w:t>
            </w:r>
          </w:p>
        </w:tc>
      </w:tr>
      <w:tr w:rsidR="00D51545" w:rsidRPr="00D768DA" w14:paraId="720AFAA3" w14:textId="77777777" w:rsidTr="001A7EB7">
        <w:trPr>
          <w:trHeight w:val="563"/>
        </w:trPr>
        <w:tc>
          <w:tcPr>
            <w:tcW w:w="0" w:type="auto"/>
            <w:tcMar>
              <w:top w:w="7" w:type="dxa"/>
              <w:left w:w="106" w:type="dxa"/>
              <w:bottom w:w="0" w:type="dxa"/>
              <w:right w:w="173" w:type="dxa"/>
            </w:tcMar>
            <w:hideMark/>
          </w:tcPr>
          <w:p w14:paraId="7DFD4668" w14:textId="03AE694A" w:rsidR="00D51545" w:rsidRPr="00D768DA" w:rsidRDefault="00F84637" w:rsidP="005D5CCD">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February 2024</w:t>
            </w:r>
          </w:p>
        </w:tc>
        <w:tc>
          <w:tcPr>
            <w:tcW w:w="0" w:type="auto"/>
            <w:tcMar>
              <w:top w:w="7" w:type="dxa"/>
              <w:left w:w="106" w:type="dxa"/>
              <w:bottom w:w="0" w:type="dxa"/>
              <w:right w:w="173" w:type="dxa"/>
            </w:tcMar>
            <w:hideMark/>
          </w:tcPr>
          <w:p w14:paraId="7882FAEA" w14:textId="567ACFB7" w:rsidR="00D51545" w:rsidRPr="00D768DA" w:rsidRDefault="00F84637" w:rsidP="005D5CCD">
            <w:pPr>
              <w:ind w:left="2"/>
              <w:rPr>
                <w:rFonts w:ascii="Montserrat" w:eastAsia="Times New Roman" w:hAnsi="Montserrat" w:cs="Times New Roman"/>
                <w:color w:val="4A5959"/>
                <w:lang w:eastAsia="en-GB"/>
              </w:rPr>
            </w:pPr>
            <w:r>
              <w:rPr>
                <w:rFonts w:ascii="Montserrat" w:eastAsia="Times New Roman" w:hAnsi="Montserrat" w:cs="Arial"/>
                <w:color w:val="4A5959"/>
                <w:lang w:eastAsia="en-GB"/>
              </w:rPr>
              <w:t>1.1</w:t>
            </w:r>
          </w:p>
        </w:tc>
        <w:tc>
          <w:tcPr>
            <w:tcW w:w="0" w:type="auto"/>
            <w:tcMar>
              <w:top w:w="7" w:type="dxa"/>
              <w:left w:w="106" w:type="dxa"/>
              <w:bottom w:w="0" w:type="dxa"/>
              <w:right w:w="173" w:type="dxa"/>
            </w:tcMar>
            <w:hideMark/>
          </w:tcPr>
          <w:p w14:paraId="53E0DC04" w14:textId="2C54D571" w:rsidR="00D51545" w:rsidRPr="00D768DA" w:rsidRDefault="00F84637" w:rsidP="005D5CCD">
            <w:pPr>
              <w:ind w:left="1"/>
              <w:rPr>
                <w:rFonts w:ascii="Montserrat" w:eastAsia="Times New Roman" w:hAnsi="Montserrat" w:cs="Times New Roman"/>
                <w:color w:val="4A5959"/>
                <w:lang w:eastAsia="en-GB"/>
              </w:rPr>
            </w:pPr>
            <w:r>
              <w:rPr>
                <w:rFonts w:ascii="Montserrat" w:eastAsia="Times New Roman" w:hAnsi="Montserrat" w:cs="Arial"/>
                <w:color w:val="4A5959"/>
                <w:lang w:eastAsia="en-GB"/>
              </w:rPr>
              <w:t>Review</w:t>
            </w:r>
          </w:p>
        </w:tc>
        <w:tc>
          <w:tcPr>
            <w:tcW w:w="5199" w:type="dxa"/>
            <w:tcMar>
              <w:top w:w="7" w:type="dxa"/>
              <w:left w:w="106" w:type="dxa"/>
              <w:bottom w:w="0" w:type="dxa"/>
              <w:right w:w="173" w:type="dxa"/>
            </w:tcMar>
            <w:hideMark/>
          </w:tcPr>
          <w:p w14:paraId="74656CC7" w14:textId="11427EEB" w:rsidR="00D51545" w:rsidRPr="00D768DA" w:rsidRDefault="00E44488" w:rsidP="005D5CCD">
            <w:pPr>
              <w:ind w:left="2"/>
              <w:rPr>
                <w:rFonts w:ascii="Montserrat" w:eastAsia="Times New Roman" w:hAnsi="Montserrat" w:cs="Times New Roman"/>
                <w:color w:val="4A5959"/>
                <w:lang w:eastAsia="en-GB"/>
              </w:rPr>
            </w:pPr>
            <w:r>
              <w:rPr>
                <w:rFonts w:ascii="Montserrat" w:eastAsia="Times New Roman" w:hAnsi="Montserrat" w:cs="Arial"/>
                <w:color w:val="4A5959"/>
                <w:lang w:eastAsia="en-GB"/>
              </w:rPr>
              <w:t>Amended onto the new Trust template</w:t>
            </w:r>
            <w:r w:rsidR="00B63C69">
              <w:rPr>
                <w:rFonts w:ascii="Montserrat" w:eastAsia="Times New Roman" w:hAnsi="Montserrat" w:cs="Arial"/>
                <w:color w:val="4A5959"/>
                <w:lang w:eastAsia="en-GB"/>
              </w:rPr>
              <w:t xml:space="preserve"> and definitions section added.</w:t>
            </w:r>
          </w:p>
        </w:tc>
      </w:tr>
    </w:tbl>
    <w:p w14:paraId="1D130B9F" w14:textId="77777777" w:rsidR="00D51545" w:rsidRDefault="00D51545"/>
    <w:p w14:paraId="6F8B7AF8" w14:textId="77777777" w:rsidR="00D51545" w:rsidRDefault="00D51545"/>
    <w:p w14:paraId="1F6B8DC1" w14:textId="7DD38002" w:rsidR="00D768DA" w:rsidRPr="00D768DA" w:rsidRDefault="00D768DA" w:rsidP="00D768DA">
      <w:pPr>
        <w:rPr>
          <w:rFonts w:ascii="Montserrat" w:eastAsia="Times New Roman" w:hAnsi="Montserrat" w:cs="Times New Roman"/>
          <w:b/>
          <w:bCs/>
          <w:color w:val="811E68"/>
          <w:sz w:val="40"/>
          <w:szCs w:val="40"/>
          <w:lang w:eastAsia="en-GB"/>
        </w:rPr>
      </w:pPr>
      <w:bookmarkStart w:id="1" w:name="_Hlk118192380"/>
      <w:r w:rsidRPr="0050374A">
        <w:rPr>
          <w:rFonts w:ascii="Montserrat" w:eastAsia="Times New Roman" w:hAnsi="Montserrat" w:cs="Times New Roman"/>
          <w:b/>
          <w:bCs/>
          <w:color w:val="4A5959"/>
          <w:sz w:val="40"/>
          <w:szCs w:val="40"/>
          <w:lang w:eastAsia="en-GB"/>
        </w:rPr>
        <w:t>Contents</w:t>
      </w:r>
    </w:p>
    <w:bookmarkEnd w:id="1"/>
    <w:p w14:paraId="7608051E" w14:textId="036B9805" w:rsidR="00D768DA" w:rsidRDefault="00D768DA" w:rsidP="00D768DA">
      <w:pPr>
        <w:rPr>
          <w:rFonts w:ascii="Times New Roman" w:eastAsia="Times New Roman" w:hAnsi="Times New Roman" w:cs="Times New Roman"/>
          <w:lang w:eastAsia="en-GB"/>
        </w:rPr>
      </w:pPr>
    </w:p>
    <w:tbl>
      <w:tblPr>
        <w:tblpPr w:leftFromText="180" w:rightFromText="180" w:vertAnchor="text" w:horzAnchor="margin" w:tblpXSpec="center" w:tblpYSpec="center"/>
        <w:tblW w:w="10343" w:type="dxa"/>
        <w:tblBorders>
          <w:top w:val="single" w:sz="2" w:space="0" w:color="4A5959"/>
          <w:left w:val="single" w:sz="2" w:space="0" w:color="4A5959"/>
          <w:bottom w:val="single" w:sz="2" w:space="0" w:color="4A5959"/>
          <w:right w:val="single" w:sz="2" w:space="0" w:color="4A5959"/>
          <w:insideH w:val="single" w:sz="2" w:space="0" w:color="4A5959"/>
          <w:insideV w:val="single" w:sz="2" w:space="0" w:color="4A5959"/>
        </w:tblBorders>
        <w:tblCellMar>
          <w:top w:w="15" w:type="dxa"/>
          <w:left w:w="15" w:type="dxa"/>
          <w:bottom w:w="15" w:type="dxa"/>
          <w:right w:w="15" w:type="dxa"/>
        </w:tblCellMar>
        <w:tblLook w:val="04A0" w:firstRow="1" w:lastRow="0" w:firstColumn="1" w:lastColumn="0" w:noHBand="0" w:noVBand="1"/>
      </w:tblPr>
      <w:tblGrid>
        <w:gridCol w:w="1165"/>
        <w:gridCol w:w="7774"/>
        <w:gridCol w:w="1404"/>
      </w:tblGrid>
      <w:tr w:rsidR="007E0846" w:rsidRPr="00D768DA" w14:paraId="72C1319F" w14:textId="77777777" w:rsidTr="007E0846">
        <w:trPr>
          <w:trHeight w:val="454"/>
        </w:trPr>
        <w:tc>
          <w:tcPr>
            <w:tcW w:w="1165" w:type="dxa"/>
            <w:shd w:val="clear" w:color="auto" w:fill="831C68"/>
            <w:tcMar>
              <w:top w:w="0" w:type="dxa"/>
              <w:left w:w="108" w:type="dxa"/>
              <w:bottom w:w="0" w:type="dxa"/>
              <w:right w:w="108" w:type="dxa"/>
            </w:tcMar>
            <w:vAlign w:val="center"/>
            <w:hideMark/>
          </w:tcPr>
          <w:p w14:paraId="7F3EE85D" w14:textId="77777777" w:rsidR="007E0846" w:rsidRPr="00D768DA" w:rsidRDefault="007E0846" w:rsidP="007E0846">
            <w:pPr>
              <w:ind w:firstLine="2"/>
              <w:jc w:val="center"/>
              <w:rPr>
                <w:rFonts w:ascii="Montserrat" w:eastAsia="Times New Roman" w:hAnsi="Montserrat" w:cs="Times New Roman"/>
                <w:b/>
                <w:bCs/>
                <w:color w:val="FFFFFF" w:themeColor="background1"/>
                <w:lang w:eastAsia="en-GB"/>
              </w:rPr>
            </w:pPr>
            <w:bookmarkStart w:id="2" w:name="_Hlk118192404"/>
            <w:r w:rsidRPr="00D768DA">
              <w:rPr>
                <w:rFonts w:ascii="Montserrat" w:eastAsia="Times New Roman" w:hAnsi="Montserrat" w:cs="Arial"/>
                <w:b/>
                <w:bCs/>
                <w:color w:val="FFFFFF" w:themeColor="background1"/>
                <w:lang w:eastAsia="en-GB"/>
              </w:rPr>
              <w:t>Section</w:t>
            </w:r>
          </w:p>
        </w:tc>
        <w:tc>
          <w:tcPr>
            <w:tcW w:w="7774" w:type="dxa"/>
            <w:shd w:val="clear" w:color="auto" w:fill="831C68"/>
            <w:tcMar>
              <w:top w:w="0" w:type="dxa"/>
              <w:left w:w="108" w:type="dxa"/>
              <w:bottom w:w="0" w:type="dxa"/>
              <w:right w:w="108" w:type="dxa"/>
            </w:tcMar>
            <w:vAlign w:val="center"/>
            <w:hideMark/>
          </w:tcPr>
          <w:p w14:paraId="2B6542B4" w14:textId="77777777" w:rsidR="007E0846" w:rsidRPr="00D768DA" w:rsidRDefault="007E0846" w:rsidP="007E0846">
            <w:pPr>
              <w:ind w:firstLine="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Description</w:t>
            </w:r>
          </w:p>
        </w:tc>
        <w:tc>
          <w:tcPr>
            <w:tcW w:w="1404" w:type="dxa"/>
            <w:shd w:val="clear" w:color="auto" w:fill="831C68"/>
            <w:tcMar>
              <w:top w:w="0" w:type="dxa"/>
              <w:left w:w="108" w:type="dxa"/>
              <w:bottom w:w="0" w:type="dxa"/>
              <w:right w:w="108" w:type="dxa"/>
            </w:tcMar>
            <w:vAlign w:val="center"/>
            <w:hideMark/>
          </w:tcPr>
          <w:p w14:paraId="66BCC43C" w14:textId="77777777" w:rsidR="007E0846" w:rsidRPr="00D768DA" w:rsidRDefault="007E0846" w:rsidP="007E0846">
            <w:pPr>
              <w:ind w:firstLine="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Page</w:t>
            </w:r>
          </w:p>
        </w:tc>
      </w:tr>
      <w:tr w:rsidR="00B63C69" w:rsidRPr="00D768DA" w14:paraId="0BD42FF8" w14:textId="77777777" w:rsidTr="00A443AC">
        <w:trPr>
          <w:trHeight w:val="454"/>
        </w:trPr>
        <w:tc>
          <w:tcPr>
            <w:tcW w:w="1165" w:type="dxa"/>
            <w:tcMar>
              <w:top w:w="0" w:type="dxa"/>
              <w:left w:w="108" w:type="dxa"/>
              <w:bottom w:w="0" w:type="dxa"/>
              <w:right w:w="108" w:type="dxa"/>
            </w:tcMar>
            <w:vAlign w:val="center"/>
          </w:tcPr>
          <w:p w14:paraId="6D6F9FF5" w14:textId="77777777" w:rsidR="00B63C69" w:rsidRPr="00D768DA" w:rsidRDefault="00B63C69" w:rsidP="007E0846">
            <w:pPr>
              <w:ind w:firstLine="2"/>
              <w:rPr>
                <w:rFonts w:ascii="Montserrat" w:eastAsia="Times New Roman" w:hAnsi="Montserrat" w:cs="Arial"/>
                <w:color w:val="4A5959"/>
                <w:lang w:eastAsia="en-GB"/>
              </w:rPr>
            </w:pPr>
          </w:p>
        </w:tc>
        <w:tc>
          <w:tcPr>
            <w:tcW w:w="7774" w:type="dxa"/>
            <w:tcMar>
              <w:top w:w="0" w:type="dxa"/>
              <w:left w:w="108" w:type="dxa"/>
              <w:bottom w:w="0" w:type="dxa"/>
              <w:right w:w="108" w:type="dxa"/>
            </w:tcMar>
            <w:vAlign w:val="center"/>
          </w:tcPr>
          <w:p w14:paraId="6E587DF3" w14:textId="03FDCA8B" w:rsidR="00B63C69" w:rsidRPr="00896D60" w:rsidRDefault="00B63C69"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Definitions</w:t>
            </w:r>
          </w:p>
        </w:tc>
        <w:tc>
          <w:tcPr>
            <w:tcW w:w="1404" w:type="dxa"/>
            <w:tcMar>
              <w:top w:w="0" w:type="dxa"/>
              <w:left w:w="108" w:type="dxa"/>
              <w:bottom w:w="0" w:type="dxa"/>
              <w:right w:w="108" w:type="dxa"/>
            </w:tcMar>
            <w:vAlign w:val="center"/>
          </w:tcPr>
          <w:p w14:paraId="53E4CE89" w14:textId="154105A0" w:rsidR="00B63C69" w:rsidRDefault="00253669"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3</w:t>
            </w:r>
          </w:p>
        </w:tc>
      </w:tr>
      <w:tr w:rsidR="007E0846" w:rsidRPr="00D768DA" w14:paraId="7E82AA90" w14:textId="77777777" w:rsidTr="00A443AC">
        <w:trPr>
          <w:trHeight w:val="454"/>
        </w:trPr>
        <w:tc>
          <w:tcPr>
            <w:tcW w:w="1165" w:type="dxa"/>
            <w:tcMar>
              <w:top w:w="0" w:type="dxa"/>
              <w:left w:w="108" w:type="dxa"/>
              <w:bottom w:w="0" w:type="dxa"/>
              <w:right w:w="108" w:type="dxa"/>
            </w:tcMar>
            <w:vAlign w:val="center"/>
            <w:hideMark/>
          </w:tcPr>
          <w:p w14:paraId="78999C51" w14:textId="77777777" w:rsidR="007E0846" w:rsidRPr="00D768DA" w:rsidRDefault="007E0846" w:rsidP="007E0846">
            <w:pPr>
              <w:ind w:firstLine="2"/>
              <w:rPr>
                <w:rFonts w:ascii="Montserrat" w:eastAsia="Times New Roman" w:hAnsi="Montserrat" w:cs="Times New Roman"/>
                <w:color w:val="4A5959"/>
                <w:lang w:eastAsia="en-GB"/>
              </w:rPr>
            </w:pPr>
            <w:r w:rsidRPr="00D768DA">
              <w:rPr>
                <w:rFonts w:ascii="Montserrat" w:eastAsia="Times New Roman" w:hAnsi="Montserrat" w:cs="Arial"/>
                <w:color w:val="4A5959"/>
                <w:lang w:eastAsia="en-GB"/>
              </w:rPr>
              <w:t>1.</w:t>
            </w:r>
          </w:p>
        </w:tc>
        <w:tc>
          <w:tcPr>
            <w:tcW w:w="7774" w:type="dxa"/>
            <w:tcMar>
              <w:top w:w="0" w:type="dxa"/>
              <w:left w:w="108" w:type="dxa"/>
              <w:bottom w:w="0" w:type="dxa"/>
              <w:right w:w="108" w:type="dxa"/>
            </w:tcMar>
            <w:vAlign w:val="center"/>
          </w:tcPr>
          <w:p w14:paraId="28888489" w14:textId="38DCC420" w:rsidR="007E0846" w:rsidRPr="00D768DA" w:rsidRDefault="00896D60" w:rsidP="007E0846">
            <w:pPr>
              <w:rPr>
                <w:rFonts w:ascii="Montserrat" w:eastAsia="Times New Roman" w:hAnsi="Montserrat" w:cs="Times New Roman"/>
                <w:color w:val="4A5959"/>
                <w:lang w:eastAsia="en-GB"/>
              </w:rPr>
            </w:pPr>
            <w:r w:rsidRPr="00896D60">
              <w:rPr>
                <w:rFonts w:ascii="Montserrat" w:eastAsia="Times New Roman" w:hAnsi="Montserrat" w:cs="Times New Roman"/>
                <w:color w:val="4A5959"/>
                <w:lang w:eastAsia="en-GB"/>
              </w:rPr>
              <w:t>Purpose and Scope</w:t>
            </w:r>
          </w:p>
        </w:tc>
        <w:tc>
          <w:tcPr>
            <w:tcW w:w="1404" w:type="dxa"/>
            <w:tcMar>
              <w:top w:w="0" w:type="dxa"/>
              <w:left w:w="108" w:type="dxa"/>
              <w:bottom w:w="0" w:type="dxa"/>
              <w:right w:w="108" w:type="dxa"/>
            </w:tcMar>
            <w:vAlign w:val="center"/>
          </w:tcPr>
          <w:p w14:paraId="1851359E" w14:textId="3154BA67" w:rsidR="007E0846" w:rsidRPr="00D768DA" w:rsidRDefault="003E436E"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4</w:t>
            </w:r>
          </w:p>
        </w:tc>
      </w:tr>
      <w:tr w:rsidR="007E0846" w:rsidRPr="00D768DA" w14:paraId="14A1ACD3" w14:textId="77777777" w:rsidTr="00A443AC">
        <w:trPr>
          <w:trHeight w:val="454"/>
        </w:trPr>
        <w:tc>
          <w:tcPr>
            <w:tcW w:w="1165" w:type="dxa"/>
            <w:tcMar>
              <w:top w:w="0" w:type="dxa"/>
              <w:left w:w="108" w:type="dxa"/>
              <w:bottom w:w="0" w:type="dxa"/>
              <w:right w:w="108" w:type="dxa"/>
            </w:tcMar>
            <w:vAlign w:val="center"/>
            <w:hideMark/>
          </w:tcPr>
          <w:p w14:paraId="75D6510B" w14:textId="77777777" w:rsidR="007E0846" w:rsidRPr="00D768DA" w:rsidRDefault="007E0846" w:rsidP="007E0846">
            <w:pPr>
              <w:ind w:firstLine="2"/>
              <w:rPr>
                <w:rFonts w:ascii="Montserrat" w:eastAsia="Times New Roman" w:hAnsi="Montserrat" w:cs="Times New Roman"/>
                <w:color w:val="4A5959"/>
                <w:lang w:eastAsia="en-GB"/>
              </w:rPr>
            </w:pPr>
            <w:r w:rsidRPr="00D768DA">
              <w:rPr>
                <w:rFonts w:ascii="Montserrat" w:eastAsia="Times New Roman" w:hAnsi="Montserrat" w:cs="Arial"/>
                <w:color w:val="4A5959"/>
                <w:lang w:eastAsia="en-GB"/>
              </w:rPr>
              <w:t>2.</w:t>
            </w:r>
          </w:p>
        </w:tc>
        <w:tc>
          <w:tcPr>
            <w:tcW w:w="7774" w:type="dxa"/>
            <w:tcMar>
              <w:top w:w="0" w:type="dxa"/>
              <w:left w:w="108" w:type="dxa"/>
              <w:bottom w:w="0" w:type="dxa"/>
              <w:right w:w="108" w:type="dxa"/>
            </w:tcMar>
            <w:vAlign w:val="center"/>
          </w:tcPr>
          <w:p w14:paraId="476B7C50" w14:textId="73C78C9D" w:rsidR="007E0846" w:rsidRPr="00D768DA" w:rsidRDefault="00211F9E"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K</w:t>
            </w:r>
            <w:r w:rsidRPr="00211F9E">
              <w:rPr>
                <w:rFonts w:ascii="Montserrat" w:eastAsia="Times New Roman" w:hAnsi="Montserrat" w:cs="Times New Roman"/>
                <w:color w:val="4A5959"/>
                <w:lang w:eastAsia="en-GB"/>
              </w:rPr>
              <w:t>ey Legislation, Guidance and Related Policies</w:t>
            </w:r>
          </w:p>
        </w:tc>
        <w:tc>
          <w:tcPr>
            <w:tcW w:w="1404" w:type="dxa"/>
            <w:tcMar>
              <w:top w:w="0" w:type="dxa"/>
              <w:left w:w="108" w:type="dxa"/>
              <w:bottom w:w="0" w:type="dxa"/>
              <w:right w:w="108" w:type="dxa"/>
            </w:tcMar>
            <w:vAlign w:val="center"/>
          </w:tcPr>
          <w:p w14:paraId="018CE108" w14:textId="3456584F" w:rsidR="007E0846" w:rsidRPr="00D768DA" w:rsidRDefault="003E436E"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4</w:t>
            </w:r>
          </w:p>
        </w:tc>
      </w:tr>
      <w:tr w:rsidR="007E0846" w:rsidRPr="00D768DA" w14:paraId="30A99E74" w14:textId="77777777" w:rsidTr="007E0846">
        <w:trPr>
          <w:trHeight w:val="454"/>
        </w:trPr>
        <w:tc>
          <w:tcPr>
            <w:tcW w:w="1165" w:type="dxa"/>
            <w:tcMar>
              <w:top w:w="0" w:type="dxa"/>
              <w:left w:w="108" w:type="dxa"/>
              <w:bottom w:w="0" w:type="dxa"/>
              <w:right w:w="108" w:type="dxa"/>
            </w:tcMar>
            <w:vAlign w:val="center"/>
          </w:tcPr>
          <w:p w14:paraId="196FE7FB" w14:textId="77777777" w:rsidR="007E0846" w:rsidRPr="00D768DA" w:rsidRDefault="007E0846" w:rsidP="007E0846">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3.</w:t>
            </w:r>
          </w:p>
        </w:tc>
        <w:tc>
          <w:tcPr>
            <w:tcW w:w="7774" w:type="dxa"/>
            <w:tcMar>
              <w:top w:w="0" w:type="dxa"/>
              <w:left w:w="108" w:type="dxa"/>
              <w:bottom w:w="0" w:type="dxa"/>
              <w:right w:w="108" w:type="dxa"/>
            </w:tcMar>
            <w:vAlign w:val="center"/>
          </w:tcPr>
          <w:p w14:paraId="7523588B" w14:textId="685B2F78" w:rsidR="007E0846" w:rsidRDefault="00AA2D66" w:rsidP="007E0846">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K</w:t>
            </w:r>
            <w:r w:rsidRPr="00AA2D66">
              <w:rPr>
                <w:rFonts w:ascii="Montserrat" w:eastAsia="Times New Roman" w:hAnsi="Montserrat" w:cs="Arial"/>
                <w:color w:val="4A5959"/>
                <w:lang w:eastAsia="en-GB"/>
              </w:rPr>
              <w:t>ey Principles of the Disciplinary Policy</w:t>
            </w:r>
          </w:p>
        </w:tc>
        <w:tc>
          <w:tcPr>
            <w:tcW w:w="1404" w:type="dxa"/>
            <w:tcMar>
              <w:top w:w="0" w:type="dxa"/>
              <w:left w:w="108" w:type="dxa"/>
              <w:bottom w:w="0" w:type="dxa"/>
              <w:right w:w="108" w:type="dxa"/>
            </w:tcMar>
            <w:vAlign w:val="center"/>
          </w:tcPr>
          <w:p w14:paraId="6808B236" w14:textId="6F868E50" w:rsidR="007E0846" w:rsidRDefault="003E436E"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4</w:t>
            </w:r>
          </w:p>
        </w:tc>
      </w:tr>
      <w:tr w:rsidR="007E0846" w:rsidRPr="00D768DA" w14:paraId="1551AA79" w14:textId="77777777" w:rsidTr="00A443AC">
        <w:trPr>
          <w:trHeight w:val="454"/>
        </w:trPr>
        <w:tc>
          <w:tcPr>
            <w:tcW w:w="1165" w:type="dxa"/>
            <w:tcMar>
              <w:top w:w="0" w:type="dxa"/>
              <w:left w:w="108" w:type="dxa"/>
              <w:bottom w:w="0" w:type="dxa"/>
              <w:right w:w="108" w:type="dxa"/>
            </w:tcMar>
            <w:vAlign w:val="center"/>
            <w:hideMark/>
          </w:tcPr>
          <w:p w14:paraId="7630A400" w14:textId="77777777" w:rsidR="007E0846" w:rsidRPr="00D768DA" w:rsidRDefault="007E0846"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4</w:t>
            </w:r>
            <w:r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6C4C3512" w14:textId="3714E494" w:rsidR="007E0846" w:rsidRPr="00D768DA" w:rsidRDefault="00047AA0"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S</w:t>
            </w:r>
            <w:r w:rsidRPr="00047AA0">
              <w:rPr>
                <w:rFonts w:ascii="Montserrat" w:eastAsia="Times New Roman" w:hAnsi="Montserrat" w:cs="Times New Roman"/>
                <w:color w:val="4A5959"/>
                <w:lang w:eastAsia="en-GB"/>
              </w:rPr>
              <w:t xml:space="preserve">upport </w:t>
            </w:r>
            <w:r w:rsidR="002F2D6D">
              <w:rPr>
                <w:rFonts w:ascii="Montserrat" w:eastAsia="Times New Roman" w:hAnsi="Montserrat" w:cs="Times New Roman"/>
                <w:color w:val="4A5959"/>
                <w:lang w:eastAsia="en-GB"/>
              </w:rPr>
              <w:t>A</w:t>
            </w:r>
            <w:r w:rsidRPr="00047AA0">
              <w:rPr>
                <w:rFonts w:ascii="Montserrat" w:eastAsia="Times New Roman" w:hAnsi="Montserrat" w:cs="Times New Roman"/>
                <w:color w:val="4A5959"/>
                <w:lang w:eastAsia="en-GB"/>
              </w:rPr>
              <w:t xml:space="preserve">vailable </w:t>
            </w:r>
            <w:r w:rsidR="00CD1C67">
              <w:rPr>
                <w:rFonts w:ascii="Montserrat" w:eastAsia="Times New Roman" w:hAnsi="Montserrat" w:cs="Times New Roman"/>
                <w:color w:val="4A5959"/>
                <w:lang w:eastAsia="en-GB"/>
              </w:rPr>
              <w:t>D</w:t>
            </w:r>
            <w:r w:rsidRPr="00047AA0">
              <w:rPr>
                <w:rFonts w:ascii="Montserrat" w:eastAsia="Times New Roman" w:hAnsi="Montserrat" w:cs="Times New Roman"/>
                <w:color w:val="4A5959"/>
                <w:lang w:eastAsia="en-GB"/>
              </w:rPr>
              <w:t>uring a Disciplinary Procedure</w:t>
            </w:r>
          </w:p>
        </w:tc>
        <w:tc>
          <w:tcPr>
            <w:tcW w:w="1404" w:type="dxa"/>
            <w:tcMar>
              <w:top w:w="0" w:type="dxa"/>
              <w:left w:w="108" w:type="dxa"/>
              <w:bottom w:w="0" w:type="dxa"/>
              <w:right w:w="108" w:type="dxa"/>
            </w:tcMar>
            <w:vAlign w:val="center"/>
          </w:tcPr>
          <w:p w14:paraId="429CD2D9" w14:textId="180E7512" w:rsidR="007E0846" w:rsidRPr="00D768DA" w:rsidRDefault="003E436E"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5</w:t>
            </w:r>
          </w:p>
        </w:tc>
      </w:tr>
      <w:tr w:rsidR="007E0846" w:rsidRPr="00D768DA" w14:paraId="1A981BE3" w14:textId="77777777" w:rsidTr="00A443AC">
        <w:trPr>
          <w:trHeight w:val="454"/>
        </w:trPr>
        <w:tc>
          <w:tcPr>
            <w:tcW w:w="1165" w:type="dxa"/>
            <w:tcMar>
              <w:top w:w="0" w:type="dxa"/>
              <w:left w:w="108" w:type="dxa"/>
              <w:bottom w:w="0" w:type="dxa"/>
              <w:right w:w="108" w:type="dxa"/>
            </w:tcMar>
            <w:vAlign w:val="center"/>
            <w:hideMark/>
          </w:tcPr>
          <w:p w14:paraId="79059D0D" w14:textId="77777777" w:rsidR="007E0846" w:rsidRPr="00D768DA" w:rsidRDefault="007E0846"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5</w:t>
            </w:r>
            <w:r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71776BE6" w14:textId="3E18960F" w:rsidR="007E0846" w:rsidRPr="00D768DA" w:rsidRDefault="00AE4E01"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I</w:t>
            </w:r>
            <w:r w:rsidRPr="00AE4E01">
              <w:rPr>
                <w:rFonts w:ascii="Montserrat" w:eastAsia="Times New Roman" w:hAnsi="Montserrat" w:cs="Times New Roman"/>
                <w:color w:val="4A5959"/>
                <w:lang w:eastAsia="en-GB"/>
              </w:rPr>
              <w:t>nformal Resolution of Disciplinary Issues</w:t>
            </w:r>
          </w:p>
        </w:tc>
        <w:tc>
          <w:tcPr>
            <w:tcW w:w="1404" w:type="dxa"/>
            <w:tcMar>
              <w:top w:w="0" w:type="dxa"/>
              <w:left w:w="108" w:type="dxa"/>
              <w:bottom w:w="0" w:type="dxa"/>
              <w:right w:w="108" w:type="dxa"/>
            </w:tcMar>
            <w:vAlign w:val="center"/>
          </w:tcPr>
          <w:p w14:paraId="0D7347DA" w14:textId="7DADFD7D" w:rsidR="007E0846" w:rsidRPr="00D768DA" w:rsidRDefault="003E436E"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5</w:t>
            </w:r>
          </w:p>
        </w:tc>
      </w:tr>
      <w:tr w:rsidR="007E0846" w:rsidRPr="00D768DA" w14:paraId="303CC275" w14:textId="77777777" w:rsidTr="00A443AC">
        <w:trPr>
          <w:trHeight w:val="454"/>
        </w:trPr>
        <w:tc>
          <w:tcPr>
            <w:tcW w:w="1165" w:type="dxa"/>
            <w:tcMar>
              <w:top w:w="0" w:type="dxa"/>
              <w:left w:w="108" w:type="dxa"/>
              <w:bottom w:w="0" w:type="dxa"/>
              <w:right w:w="108" w:type="dxa"/>
            </w:tcMar>
            <w:vAlign w:val="center"/>
            <w:hideMark/>
          </w:tcPr>
          <w:p w14:paraId="587294F3" w14:textId="77777777" w:rsidR="007E0846" w:rsidRPr="00D768DA" w:rsidRDefault="007E0846"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6</w:t>
            </w:r>
            <w:r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459EC6A7" w14:textId="43B71CED" w:rsidR="007E0846" w:rsidRPr="00D768DA" w:rsidRDefault="00794DF9"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P</w:t>
            </w:r>
            <w:r w:rsidRPr="00794DF9">
              <w:rPr>
                <w:rFonts w:ascii="Montserrat" w:eastAsia="Times New Roman" w:hAnsi="Montserrat" w:cs="Times New Roman"/>
                <w:color w:val="4A5959"/>
                <w:lang w:eastAsia="en-GB"/>
              </w:rPr>
              <w:t>recautionary Suspension</w:t>
            </w:r>
          </w:p>
        </w:tc>
        <w:tc>
          <w:tcPr>
            <w:tcW w:w="1404" w:type="dxa"/>
            <w:tcMar>
              <w:top w:w="0" w:type="dxa"/>
              <w:left w:w="108" w:type="dxa"/>
              <w:bottom w:w="0" w:type="dxa"/>
              <w:right w:w="108" w:type="dxa"/>
            </w:tcMar>
            <w:vAlign w:val="center"/>
          </w:tcPr>
          <w:p w14:paraId="7737BC39" w14:textId="16E2AF54" w:rsidR="007E0846" w:rsidRPr="00D768DA" w:rsidRDefault="003E436E"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6</w:t>
            </w:r>
          </w:p>
        </w:tc>
      </w:tr>
      <w:tr w:rsidR="007E0846" w:rsidRPr="00D768DA" w14:paraId="47173BDD" w14:textId="77777777" w:rsidTr="00A443AC">
        <w:trPr>
          <w:trHeight w:val="454"/>
        </w:trPr>
        <w:tc>
          <w:tcPr>
            <w:tcW w:w="1165" w:type="dxa"/>
            <w:tcMar>
              <w:top w:w="0" w:type="dxa"/>
              <w:left w:w="108" w:type="dxa"/>
              <w:bottom w:w="0" w:type="dxa"/>
              <w:right w:w="108" w:type="dxa"/>
            </w:tcMar>
            <w:vAlign w:val="center"/>
            <w:hideMark/>
          </w:tcPr>
          <w:p w14:paraId="25FCBDC6" w14:textId="77777777" w:rsidR="007E0846" w:rsidRPr="00D768DA" w:rsidRDefault="007E0846"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7</w:t>
            </w:r>
            <w:r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3579C294" w14:textId="219D81F6" w:rsidR="007E0846" w:rsidRPr="00D768DA" w:rsidRDefault="00594144"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F</w:t>
            </w:r>
            <w:r w:rsidRPr="00594144">
              <w:rPr>
                <w:rFonts w:ascii="Montserrat" w:eastAsia="Times New Roman" w:hAnsi="Montserrat" w:cs="Times New Roman"/>
                <w:color w:val="4A5959"/>
                <w:lang w:eastAsia="en-GB"/>
              </w:rPr>
              <w:t>ormal Investigation</w:t>
            </w:r>
          </w:p>
        </w:tc>
        <w:tc>
          <w:tcPr>
            <w:tcW w:w="1404" w:type="dxa"/>
            <w:tcMar>
              <w:top w:w="0" w:type="dxa"/>
              <w:left w:w="108" w:type="dxa"/>
              <w:bottom w:w="0" w:type="dxa"/>
              <w:right w:w="108" w:type="dxa"/>
            </w:tcMar>
            <w:vAlign w:val="center"/>
          </w:tcPr>
          <w:p w14:paraId="1B2A76AB" w14:textId="143D341D" w:rsidR="007E0846" w:rsidRPr="00D768DA" w:rsidRDefault="009B461C"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7</w:t>
            </w:r>
          </w:p>
        </w:tc>
      </w:tr>
      <w:tr w:rsidR="007E0846" w:rsidRPr="00D768DA" w14:paraId="03F909D6" w14:textId="77777777" w:rsidTr="00A443AC">
        <w:trPr>
          <w:trHeight w:val="454"/>
        </w:trPr>
        <w:tc>
          <w:tcPr>
            <w:tcW w:w="1165" w:type="dxa"/>
            <w:tcMar>
              <w:top w:w="0" w:type="dxa"/>
              <w:left w:w="108" w:type="dxa"/>
              <w:bottom w:w="0" w:type="dxa"/>
              <w:right w:w="108" w:type="dxa"/>
            </w:tcMar>
            <w:vAlign w:val="center"/>
            <w:hideMark/>
          </w:tcPr>
          <w:p w14:paraId="61605A89" w14:textId="77777777" w:rsidR="007E0846" w:rsidRPr="00D768DA" w:rsidRDefault="007E0846"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8</w:t>
            </w:r>
            <w:r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2952A75E" w14:textId="085790FB" w:rsidR="007E0846" w:rsidRPr="00D768DA" w:rsidRDefault="00F0301F"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S</w:t>
            </w:r>
            <w:r w:rsidRPr="00F0301F">
              <w:rPr>
                <w:rFonts w:ascii="Montserrat" w:eastAsia="Times New Roman" w:hAnsi="Montserrat" w:cs="Times New Roman"/>
                <w:color w:val="4A5959"/>
                <w:lang w:eastAsia="en-GB"/>
              </w:rPr>
              <w:t>tages of a Formal Investigation</w:t>
            </w:r>
          </w:p>
        </w:tc>
        <w:tc>
          <w:tcPr>
            <w:tcW w:w="1404" w:type="dxa"/>
            <w:tcMar>
              <w:top w:w="0" w:type="dxa"/>
              <w:left w:w="108" w:type="dxa"/>
              <w:bottom w:w="0" w:type="dxa"/>
              <w:right w:w="108" w:type="dxa"/>
            </w:tcMar>
            <w:vAlign w:val="center"/>
          </w:tcPr>
          <w:p w14:paraId="62EB9D29" w14:textId="1CCD9B41" w:rsidR="007E0846" w:rsidRPr="00D768DA" w:rsidRDefault="003E436E"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7</w:t>
            </w:r>
          </w:p>
        </w:tc>
      </w:tr>
      <w:tr w:rsidR="007E0846" w:rsidRPr="00D768DA" w14:paraId="558D7F6E" w14:textId="77777777" w:rsidTr="00A443AC">
        <w:trPr>
          <w:trHeight w:val="454"/>
        </w:trPr>
        <w:tc>
          <w:tcPr>
            <w:tcW w:w="1165" w:type="dxa"/>
            <w:tcMar>
              <w:top w:w="0" w:type="dxa"/>
              <w:left w:w="108" w:type="dxa"/>
              <w:bottom w:w="0" w:type="dxa"/>
              <w:right w:w="108" w:type="dxa"/>
            </w:tcMar>
            <w:vAlign w:val="center"/>
            <w:hideMark/>
          </w:tcPr>
          <w:p w14:paraId="03FB055A" w14:textId="77777777" w:rsidR="007E0846" w:rsidRPr="00D768DA" w:rsidRDefault="007E0846"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9</w:t>
            </w:r>
            <w:r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046207F4" w14:textId="635B0447" w:rsidR="007E0846" w:rsidRPr="00D768DA" w:rsidRDefault="00AC0FC0"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I</w:t>
            </w:r>
            <w:r w:rsidRPr="00AC0FC0">
              <w:rPr>
                <w:rFonts w:ascii="Montserrat" w:eastAsia="Times New Roman" w:hAnsi="Montserrat" w:cs="Times New Roman"/>
                <w:color w:val="4A5959"/>
                <w:lang w:eastAsia="en-GB"/>
              </w:rPr>
              <w:t>nvestigatory Interviews</w:t>
            </w:r>
          </w:p>
        </w:tc>
        <w:tc>
          <w:tcPr>
            <w:tcW w:w="1404" w:type="dxa"/>
            <w:tcMar>
              <w:top w:w="0" w:type="dxa"/>
              <w:left w:w="108" w:type="dxa"/>
              <w:bottom w:w="0" w:type="dxa"/>
              <w:right w:w="108" w:type="dxa"/>
            </w:tcMar>
            <w:vAlign w:val="center"/>
          </w:tcPr>
          <w:p w14:paraId="3FD7D184" w14:textId="16C9BB72" w:rsidR="007E0846" w:rsidRPr="00D768DA" w:rsidRDefault="003E436E"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7</w:t>
            </w:r>
          </w:p>
        </w:tc>
      </w:tr>
      <w:tr w:rsidR="007E0846" w:rsidRPr="00D768DA" w14:paraId="255CA71F" w14:textId="77777777" w:rsidTr="00A443AC">
        <w:trPr>
          <w:trHeight w:val="454"/>
        </w:trPr>
        <w:tc>
          <w:tcPr>
            <w:tcW w:w="1165" w:type="dxa"/>
            <w:tcMar>
              <w:top w:w="0" w:type="dxa"/>
              <w:left w:w="108" w:type="dxa"/>
              <w:bottom w:w="0" w:type="dxa"/>
              <w:right w:w="108" w:type="dxa"/>
            </w:tcMar>
            <w:vAlign w:val="center"/>
            <w:hideMark/>
          </w:tcPr>
          <w:p w14:paraId="305E8DEE" w14:textId="77777777" w:rsidR="007E0846" w:rsidRPr="00D768DA" w:rsidRDefault="007E0846" w:rsidP="007E0846">
            <w:pPr>
              <w:ind w:firstLine="2"/>
              <w:rPr>
                <w:rFonts w:ascii="Montserrat" w:eastAsia="Times New Roman" w:hAnsi="Montserrat" w:cs="Times New Roman"/>
                <w:color w:val="4A5959"/>
                <w:lang w:eastAsia="en-GB"/>
              </w:rPr>
            </w:pPr>
            <w:r>
              <w:rPr>
                <w:rFonts w:ascii="Montserrat" w:eastAsia="Times New Roman" w:hAnsi="Montserrat" w:cs="Arial"/>
                <w:color w:val="4A5959"/>
                <w:lang w:eastAsia="en-GB"/>
              </w:rPr>
              <w:t>10</w:t>
            </w:r>
            <w:r w:rsidRPr="00D768DA">
              <w:rPr>
                <w:rFonts w:ascii="Montserrat" w:eastAsia="Times New Roman" w:hAnsi="Montserrat" w:cs="Arial"/>
                <w:color w:val="4A5959"/>
                <w:lang w:eastAsia="en-GB"/>
              </w:rPr>
              <w:t>.</w:t>
            </w:r>
          </w:p>
        </w:tc>
        <w:tc>
          <w:tcPr>
            <w:tcW w:w="7774" w:type="dxa"/>
            <w:tcMar>
              <w:top w:w="0" w:type="dxa"/>
              <w:left w:w="108" w:type="dxa"/>
              <w:bottom w:w="0" w:type="dxa"/>
              <w:right w:w="108" w:type="dxa"/>
            </w:tcMar>
            <w:vAlign w:val="center"/>
          </w:tcPr>
          <w:p w14:paraId="2AB46400" w14:textId="1DFADFF8" w:rsidR="007E0846" w:rsidRPr="00D768DA" w:rsidRDefault="002F2D6D"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R</w:t>
            </w:r>
            <w:r w:rsidRPr="002F2D6D">
              <w:rPr>
                <w:rFonts w:ascii="Montserrat" w:eastAsia="Times New Roman" w:hAnsi="Montserrat" w:cs="Times New Roman"/>
                <w:color w:val="4A5959"/>
                <w:lang w:eastAsia="en-GB"/>
              </w:rPr>
              <w:t xml:space="preserve">eport </w:t>
            </w:r>
            <w:r>
              <w:rPr>
                <w:rFonts w:ascii="Montserrat" w:eastAsia="Times New Roman" w:hAnsi="Montserrat" w:cs="Times New Roman"/>
                <w:color w:val="4A5959"/>
                <w:lang w:eastAsia="en-GB"/>
              </w:rPr>
              <w:t>W</w:t>
            </w:r>
            <w:r w:rsidRPr="002F2D6D">
              <w:rPr>
                <w:rFonts w:ascii="Montserrat" w:eastAsia="Times New Roman" w:hAnsi="Montserrat" w:cs="Times New Roman"/>
                <w:color w:val="4A5959"/>
                <w:lang w:eastAsia="en-GB"/>
              </w:rPr>
              <w:t>riting</w:t>
            </w:r>
          </w:p>
        </w:tc>
        <w:tc>
          <w:tcPr>
            <w:tcW w:w="1404" w:type="dxa"/>
            <w:tcMar>
              <w:top w:w="0" w:type="dxa"/>
              <w:left w:w="108" w:type="dxa"/>
              <w:bottom w:w="0" w:type="dxa"/>
              <w:right w:w="108" w:type="dxa"/>
            </w:tcMar>
            <w:vAlign w:val="center"/>
          </w:tcPr>
          <w:p w14:paraId="656D18C8" w14:textId="58306C7C" w:rsidR="007E0846" w:rsidRPr="00D768DA" w:rsidRDefault="009B461C"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8</w:t>
            </w:r>
          </w:p>
        </w:tc>
      </w:tr>
      <w:tr w:rsidR="002F2D6D" w:rsidRPr="00D768DA" w14:paraId="6F7F4854" w14:textId="77777777" w:rsidTr="00A443AC">
        <w:trPr>
          <w:trHeight w:val="454"/>
        </w:trPr>
        <w:tc>
          <w:tcPr>
            <w:tcW w:w="1165" w:type="dxa"/>
            <w:tcMar>
              <w:top w:w="0" w:type="dxa"/>
              <w:left w:w="108" w:type="dxa"/>
              <w:bottom w:w="0" w:type="dxa"/>
              <w:right w:w="108" w:type="dxa"/>
            </w:tcMar>
            <w:vAlign w:val="center"/>
          </w:tcPr>
          <w:p w14:paraId="222E9FEA" w14:textId="65955B36" w:rsidR="002F2D6D" w:rsidRPr="00D768DA" w:rsidRDefault="002F2D6D" w:rsidP="007E0846">
            <w:pPr>
              <w:ind w:firstLine="2"/>
              <w:rPr>
                <w:rFonts w:ascii="Montserrat" w:eastAsia="Times New Roman" w:hAnsi="Montserrat" w:cs="Arial"/>
                <w:color w:val="4A5959"/>
                <w:lang w:eastAsia="en-GB"/>
              </w:rPr>
            </w:pPr>
            <w:r w:rsidRPr="00D768DA">
              <w:rPr>
                <w:rFonts w:ascii="Montserrat" w:eastAsia="Times New Roman" w:hAnsi="Montserrat" w:cs="Arial"/>
                <w:color w:val="4A5959"/>
                <w:lang w:eastAsia="en-GB"/>
              </w:rPr>
              <w:t>11.</w:t>
            </w:r>
          </w:p>
        </w:tc>
        <w:tc>
          <w:tcPr>
            <w:tcW w:w="7774" w:type="dxa"/>
            <w:tcMar>
              <w:top w:w="0" w:type="dxa"/>
              <w:left w:w="108" w:type="dxa"/>
              <w:bottom w:w="0" w:type="dxa"/>
              <w:right w:w="108" w:type="dxa"/>
            </w:tcMar>
            <w:vAlign w:val="center"/>
          </w:tcPr>
          <w:p w14:paraId="71B99053" w14:textId="28D71DEB" w:rsidR="002F2D6D" w:rsidRPr="00D768DA" w:rsidRDefault="00F441EE"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D</w:t>
            </w:r>
            <w:r w:rsidRPr="00F441EE">
              <w:rPr>
                <w:rFonts w:ascii="Montserrat" w:eastAsia="Times New Roman" w:hAnsi="Montserrat" w:cs="Times New Roman"/>
                <w:color w:val="4A5959"/>
                <w:lang w:eastAsia="en-GB"/>
              </w:rPr>
              <w:t>ecision Making</w:t>
            </w:r>
          </w:p>
        </w:tc>
        <w:tc>
          <w:tcPr>
            <w:tcW w:w="1404" w:type="dxa"/>
            <w:tcMar>
              <w:top w:w="0" w:type="dxa"/>
              <w:left w:w="108" w:type="dxa"/>
              <w:bottom w:w="0" w:type="dxa"/>
              <w:right w:w="108" w:type="dxa"/>
            </w:tcMar>
            <w:vAlign w:val="center"/>
          </w:tcPr>
          <w:p w14:paraId="76E2A275" w14:textId="3C28B4B6" w:rsidR="002F2D6D" w:rsidRPr="00D768DA" w:rsidRDefault="003E436E"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8</w:t>
            </w:r>
          </w:p>
        </w:tc>
      </w:tr>
      <w:tr w:rsidR="002F2D6D" w:rsidRPr="00D768DA" w14:paraId="01C9558F" w14:textId="77777777" w:rsidTr="00A443AC">
        <w:trPr>
          <w:trHeight w:val="454"/>
        </w:trPr>
        <w:tc>
          <w:tcPr>
            <w:tcW w:w="1165" w:type="dxa"/>
            <w:tcMar>
              <w:top w:w="0" w:type="dxa"/>
              <w:left w:w="108" w:type="dxa"/>
              <w:bottom w:w="0" w:type="dxa"/>
              <w:right w:w="108" w:type="dxa"/>
            </w:tcMar>
            <w:vAlign w:val="center"/>
          </w:tcPr>
          <w:p w14:paraId="7AF2BA34" w14:textId="0B854B6C" w:rsidR="002F2D6D" w:rsidRPr="00D768DA" w:rsidRDefault="002F2D6D" w:rsidP="007E0846">
            <w:pPr>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12.</w:t>
            </w:r>
          </w:p>
        </w:tc>
        <w:tc>
          <w:tcPr>
            <w:tcW w:w="7774" w:type="dxa"/>
            <w:tcMar>
              <w:top w:w="0" w:type="dxa"/>
              <w:left w:w="108" w:type="dxa"/>
              <w:bottom w:w="0" w:type="dxa"/>
              <w:right w:w="108" w:type="dxa"/>
            </w:tcMar>
            <w:vAlign w:val="center"/>
          </w:tcPr>
          <w:p w14:paraId="4CDE450A" w14:textId="3807A8A9" w:rsidR="002F2D6D" w:rsidRPr="00D768DA" w:rsidRDefault="00AD25A0"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N</w:t>
            </w:r>
            <w:r w:rsidRPr="00AD25A0">
              <w:rPr>
                <w:rFonts w:ascii="Montserrat" w:eastAsia="Times New Roman" w:hAnsi="Montserrat" w:cs="Times New Roman"/>
                <w:color w:val="4A5959"/>
                <w:lang w:eastAsia="en-GB"/>
              </w:rPr>
              <w:t>otification</w:t>
            </w:r>
          </w:p>
        </w:tc>
        <w:tc>
          <w:tcPr>
            <w:tcW w:w="1404" w:type="dxa"/>
            <w:tcMar>
              <w:top w:w="0" w:type="dxa"/>
              <w:left w:w="108" w:type="dxa"/>
              <w:bottom w:w="0" w:type="dxa"/>
              <w:right w:w="108" w:type="dxa"/>
            </w:tcMar>
            <w:vAlign w:val="center"/>
          </w:tcPr>
          <w:p w14:paraId="060B7D0F" w14:textId="00A9877B" w:rsidR="002F2D6D" w:rsidRPr="00D768DA" w:rsidRDefault="003E436E"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8</w:t>
            </w:r>
          </w:p>
        </w:tc>
      </w:tr>
      <w:tr w:rsidR="002F2D6D" w:rsidRPr="00D768DA" w14:paraId="1CBB928D" w14:textId="77777777" w:rsidTr="00A443AC">
        <w:trPr>
          <w:trHeight w:val="454"/>
        </w:trPr>
        <w:tc>
          <w:tcPr>
            <w:tcW w:w="1165" w:type="dxa"/>
            <w:tcMar>
              <w:top w:w="0" w:type="dxa"/>
              <w:left w:w="108" w:type="dxa"/>
              <w:bottom w:w="0" w:type="dxa"/>
              <w:right w:w="108" w:type="dxa"/>
            </w:tcMar>
            <w:vAlign w:val="center"/>
          </w:tcPr>
          <w:p w14:paraId="07879354" w14:textId="24482F88" w:rsidR="002F2D6D" w:rsidRPr="00D768DA" w:rsidRDefault="002F2D6D" w:rsidP="007E0846">
            <w:pPr>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13.</w:t>
            </w:r>
          </w:p>
        </w:tc>
        <w:tc>
          <w:tcPr>
            <w:tcW w:w="7774" w:type="dxa"/>
            <w:tcMar>
              <w:top w:w="0" w:type="dxa"/>
              <w:left w:w="108" w:type="dxa"/>
              <w:bottom w:w="0" w:type="dxa"/>
              <w:right w:w="108" w:type="dxa"/>
            </w:tcMar>
            <w:vAlign w:val="center"/>
          </w:tcPr>
          <w:p w14:paraId="772BAA05" w14:textId="4E2DA402" w:rsidR="002F2D6D" w:rsidRPr="00D768DA" w:rsidRDefault="00864D2E"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Di</w:t>
            </w:r>
            <w:r w:rsidRPr="00864D2E">
              <w:rPr>
                <w:rFonts w:ascii="Montserrat" w:eastAsia="Times New Roman" w:hAnsi="Montserrat" w:cs="Times New Roman"/>
                <w:color w:val="4A5959"/>
                <w:lang w:eastAsia="en-GB"/>
              </w:rPr>
              <w:t>sciplinary Panel</w:t>
            </w:r>
          </w:p>
        </w:tc>
        <w:tc>
          <w:tcPr>
            <w:tcW w:w="1404" w:type="dxa"/>
            <w:tcMar>
              <w:top w:w="0" w:type="dxa"/>
              <w:left w:w="108" w:type="dxa"/>
              <w:bottom w:w="0" w:type="dxa"/>
              <w:right w:w="108" w:type="dxa"/>
            </w:tcMar>
            <w:vAlign w:val="center"/>
          </w:tcPr>
          <w:p w14:paraId="61267DF9" w14:textId="2FCB15CC" w:rsidR="002F2D6D" w:rsidRPr="00D768DA" w:rsidRDefault="009B461C"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9</w:t>
            </w:r>
          </w:p>
        </w:tc>
      </w:tr>
      <w:tr w:rsidR="002F2D6D" w:rsidRPr="00D768DA" w14:paraId="7BEBEDE1" w14:textId="77777777" w:rsidTr="00A443AC">
        <w:trPr>
          <w:trHeight w:val="454"/>
        </w:trPr>
        <w:tc>
          <w:tcPr>
            <w:tcW w:w="1165" w:type="dxa"/>
            <w:tcMar>
              <w:top w:w="0" w:type="dxa"/>
              <w:left w:w="108" w:type="dxa"/>
              <w:bottom w:w="0" w:type="dxa"/>
              <w:right w:w="108" w:type="dxa"/>
            </w:tcMar>
            <w:vAlign w:val="center"/>
          </w:tcPr>
          <w:p w14:paraId="697D5192" w14:textId="258DD209" w:rsidR="002F2D6D" w:rsidRPr="00D768DA" w:rsidRDefault="002F2D6D" w:rsidP="007E0846">
            <w:pPr>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14.</w:t>
            </w:r>
          </w:p>
        </w:tc>
        <w:tc>
          <w:tcPr>
            <w:tcW w:w="7774" w:type="dxa"/>
            <w:tcMar>
              <w:top w:w="0" w:type="dxa"/>
              <w:left w:w="108" w:type="dxa"/>
              <w:bottom w:w="0" w:type="dxa"/>
              <w:right w:w="108" w:type="dxa"/>
            </w:tcMar>
            <w:vAlign w:val="center"/>
          </w:tcPr>
          <w:p w14:paraId="07AF2D20" w14:textId="40110E9E" w:rsidR="002F2D6D" w:rsidRPr="00D768DA" w:rsidRDefault="00FF65B7"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D</w:t>
            </w:r>
            <w:r w:rsidRPr="00FF65B7">
              <w:rPr>
                <w:rFonts w:ascii="Montserrat" w:eastAsia="Times New Roman" w:hAnsi="Montserrat" w:cs="Times New Roman"/>
                <w:color w:val="4A5959"/>
                <w:lang w:eastAsia="en-GB"/>
              </w:rPr>
              <w:t>isciplinary Hearing</w:t>
            </w:r>
          </w:p>
        </w:tc>
        <w:tc>
          <w:tcPr>
            <w:tcW w:w="1404" w:type="dxa"/>
            <w:tcMar>
              <w:top w:w="0" w:type="dxa"/>
              <w:left w:w="108" w:type="dxa"/>
              <w:bottom w:w="0" w:type="dxa"/>
              <w:right w:w="108" w:type="dxa"/>
            </w:tcMar>
            <w:vAlign w:val="center"/>
          </w:tcPr>
          <w:p w14:paraId="6662EB5B" w14:textId="7D117A19" w:rsidR="002F2D6D" w:rsidRPr="00D768DA" w:rsidRDefault="003E436E"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9</w:t>
            </w:r>
          </w:p>
        </w:tc>
      </w:tr>
      <w:tr w:rsidR="002F2D6D" w:rsidRPr="00D768DA" w14:paraId="09DFC0F7" w14:textId="77777777" w:rsidTr="00A443AC">
        <w:trPr>
          <w:trHeight w:val="454"/>
        </w:trPr>
        <w:tc>
          <w:tcPr>
            <w:tcW w:w="1165" w:type="dxa"/>
            <w:tcMar>
              <w:top w:w="0" w:type="dxa"/>
              <w:left w:w="108" w:type="dxa"/>
              <w:bottom w:w="0" w:type="dxa"/>
              <w:right w:w="108" w:type="dxa"/>
            </w:tcMar>
            <w:vAlign w:val="center"/>
          </w:tcPr>
          <w:p w14:paraId="15DFAC45" w14:textId="680FEF4F" w:rsidR="002F2D6D" w:rsidRPr="00D768DA" w:rsidRDefault="002F2D6D" w:rsidP="007E0846">
            <w:pPr>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15.</w:t>
            </w:r>
          </w:p>
        </w:tc>
        <w:tc>
          <w:tcPr>
            <w:tcW w:w="7774" w:type="dxa"/>
            <w:tcMar>
              <w:top w:w="0" w:type="dxa"/>
              <w:left w:w="108" w:type="dxa"/>
              <w:bottom w:w="0" w:type="dxa"/>
              <w:right w:w="108" w:type="dxa"/>
            </w:tcMar>
            <w:vAlign w:val="center"/>
          </w:tcPr>
          <w:p w14:paraId="40E0A09E" w14:textId="05838733" w:rsidR="002F2D6D" w:rsidRPr="00D768DA" w:rsidRDefault="00732E59"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P</w:t>
            </w:r>
            <w:r w:rsidRPr="00732E59">
              <w:rPr>
                <w:rFonts w:ascii="Montserrat" w:eastAsia="Times New Roman" w:hAnsi="Montserrat" w:cs="Times New Roman"/>
                <w:color w:val="4A5959"/>
                <w:lang w:eastAsia="en-GB"/>
              </w:rPr>
              <w:t>otential Outcomes</w:t>
            </w:r>
          </w:p>
        </w:tc>
        <w:tc>
          <w:tcPr>
            <w:tcW w:w="1404" w:type="dxa"/>
            <w:tcMar>
              <w:top w:w="0" w:type="dxa"/>
              <w:left w:w="108" w:type="dxa"/>
              <w:bottom w:w="0" w:type="dxa"/>
              <w:right w:w="108" w:type="dxa"/>
            </w:tcMar>
            <w:vAlign w:val="center"/>
          </w:tcPr>
          <w:p w14:paraId="047EA72B" w14:textId="6BECB15F" w:rsidR="002F2D6D" w:rsidRPr="00D768DA" w:rsidRDefault="009B461C"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10</w:t>
            </w:r>
          </w:p>
        </w:tc>
      </w:tr>
      <w:tr w:rsidR="002F2D6D" w:rsidRPr="00D768DA" w14:paraId="0903230E" w14:textId="77777777" w:rsidTr="00A443AC">
        <w:trPr>
          <w:trHeight w:val="454"/>
        </w:trPr>
        <w:tc>
          <w:tcPr>
            <w:tcW w:w="1165" w:type="dxa"/>
            <w:tcMar>
              <w:top w:w="0" w:type="dxa"/>
              <w:left w:w="108" w:type="dxa"/>
              <w:bottom w:w="0" w:type="dxa"/>
              <w:right w:w="108" w:type="dxa"/>
            </w:tcMar>
            <w:vAlign w:val="center"/>
          </w:tcPr>
          <w:p w14:paraId="169AC042" w14:textId="722DEA87" w:rsidR="002F2D6D" w:rsidRPr="00D768DA" w:rsidRDefault="002F2D6D" w:rsidP="007E0846">
            <w:pPr>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16.</w:t>
            </w:r>
          </w:p>
        </w:tc>
        <w:tc>
          <w:tcPr>
            <w:tcW w:w="7774" w:type="dxa"/>
            <w:tcMar>
              <w:top w:w="0" w:type="dxa"/>
              <w:left w:w="108" w:type="dxa"/>
              <w:bottom w:w="0" w:type="dxa"/>
              <w:right w:w="108" w:type="dxa"/>
            </w:tcMar>
            <w:vAlign w:val="center"/>
          </w:tcPr>
          <w:p w14:paraId="49CE6517" w14:textId="03DDEBF2" w:rsidR="002F2D6D" w:rsidRPr="00D768DA" w:rsidRDefault="0057236B"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F</w:t>
            </w:r>
            <w:r w:rsidRPr="0057236B">
              <w:rPr>
                <w:rFonts w:ascii="Montserrat" w:eastAsia="Times New Roman" w:hAnsi="Montserrat" w:cs="Times New Roman"/>
                <w:color w:val="4A5959"/>
                <w:lang w:eastAsia="en-GB"/>
              </w:rPr>
              <w:t>ormal Disciplinary Warnings</w:t>
            </w:r>
          </w:p>
        </w:tc>
        <w:tc>
          <w:tcPr>
            <w:tcW w:w="1404" w:type="dxa"/>
            <w:tcMar>
              <w:top w:w="0" w:type="dxa"/>
              <w:left w:w="108" w:type="dxa"/>
              <w:bottom w:w="0" w:type="dxa"/>
              <w:right w:w="108" w:type="dxa"/>
            </w:tcMar>
            <w:vAlign w:val="center"/>
          </w:tcPr>
          <w:p w14:paraId="0E08F747" w14:textId="4346C947" w:rsidR="002F2D6D" w:rsidRPr="00D768DA" w:rsidRDefault="003E436E"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10</w:t>
            </w:r>
          </w:p>
        </w:tc>
      </w:tr>
      <w:tr w:rsidR="002F2D6D" w:rsidRPr="00D768DA" w14:paraId="5C4D8AE0" w14:textId="77777777" w:rsidTr="00A443AC">
        <w:trPr>
          <w:trHeight w:val="454"/>
        </w:trPr>
        <w:tc>
          <w:tcPr>
            <w:tcW w:w="1165" w:type="dxa"/>
            <w:tcMar>
              <w:top w:w="0" w:type="dxa"/>
              <w:left w:w="108" w:type="dxa"/>
              <w:bottom w:w="0" w:type="dxa"/>
              <w:right w:w="108" w:type="dxa"/>
            </w:tcMar>
            <w:vAlign w:val="center"/>
          </w:tcPr>
          <w:p w14:paraId="358E3309" w14:textId="59495EA5" w:rsidR="002F2D6D" w:rsidRPr="00D768DA" w:rsidRDefault="002F2D6D" w:rsidP="007E0846">
            <w:pPr>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17.</w:t>
            </w:r>
          </w:p>
        </w:tc>
        <w:tc>
          <w:tcPr>
            <w:tcW w:w="7774" w:type="dxa"/>
            <w:tcMar>
              <w:top w:w="0" w:type="dxa"/>
              <w:left w:w="108" w:type="dxa"/>
              <w:bottom w:w="0" w:type="dxa"/>
              <w:right w:w="108" w:type="dxa"/>
            </w:tcMar>
            <w:vAlign w:val="center"/>
          </w:tcPr>
          <w:p w14:paraId="2B48BF94" w14:textId="141A82F1" w:rsidR="002F2D6D" w:rsidRPr="00D768DA" w:rsidRDefault="00E51287"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D</w:t>
            </w:r>
            <w:r w:rsidRPr="00E51287">
              <w:rPr>
                <w:rFonts w:ascii="Montserrat" w:eastAsia="Times New Roman" w:hAnsi="Montserrat" w:cs="Times New Roman"/>
                <w:color w:val="4A5959"/>
                <w:lang w:eastAsia="en-GB"/>
              </w:rPr>
              <w:t>ismissal</w:t>
            </w:r>
          </w:p>
        </w:tc>
        <w:tc>
          <w:tcPr>
            <w:tcW w:w="1404" w:type="dxa"/>
            <w:tcMar>
              <w:top w:w="0" w:type="dxa"/>
              <w:left w:w="108" w:type="dxa"/>
              <w:bottom w:w="0" w:type="dxa"/>
              <w:right w:w="108" w:type="dxa"/>
            </w:tcMar>
            <w:vAlign w:val="center"/>
          </w:tcPr>
          <w:p w14:paraId="20EA6C68" w14:textId="7D8477E1" w:rsidR="002F2D6D" w:rsidRPr="00D768DA" w:rsidRDefault="003E436E"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10</w:t>
            </w:r>
          </w:p>
        </w:tc>
      </w:tr>
      <w:tr w:rsidR="002F2D6D" w:rsidRPr="00D768DA" w14:paraId="3DD89660" w14:textId="77777777" w:rsidTr="00A443AC">
        <w:trPr>
          <w:trHeight w:val="454"/>
        </w:trPr>
        <w:tc>
          <w:tcPr>
            <w:tcW w:w="1165" w:type="dxa"/>
            <w:tcMar>
              <w:top w:w="0" w:type="dxa"/>
              <w:left w:w="108" w:type="dxa"/>
              <w:bottom w:w="0" w:type="dxa"/>
              <w:right w:w="108" w:type="dxa"/>
            </w:tcMar>
            <w:vAlign w:val="center"/>
          </w:tcPr>
          <w:p w14:paraId="0D8122B1" w14:textId="1217B813" w:rsidR="002F2D6D" w:rsidRPr="00D768DA" w:rsidRDefault="002F2D6D" w:rsidP="007E0846">
            <w:pPr>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18.</w:t>
            </w:r>
          </w:p>
        </w:tc>
        <w:tc>
          <w:tcPr>
            <w:tcW w:w="7774" w:type="dxa"/>
            <w:tcMar>
              <w:top w:w="0" w:type="dxa"/>
              <w:left w:w="108" w:type="dxa"/>
              <w:bottom w:w="0" w:type="dxa"/>
              <w:right w:w="108" w:type="dxa"/>
            </w:tcMar>
            <w:vAlign w:val="center"/>
          </w:tcPr>
          <w:p w14:paraId="2E1C99C6" w14:textId="498ECCE6" w:rsidR="002F2D6D" w:rsidRPr="00D768DA" w:rsidRDefault="009A7946"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G</w:t>
            </w:r>
            <w:r w:rsidRPr="009A7946">
              <w:rPr>
                <w:rFonts w:ascii="Montserrat" w:eastAsia="Times New Roman" w:hAnsi="Montserrat" w:cs="Times New Roman"/>
                <w:color w:val="4A5959"/>
                <w:lang w:eastAsia="en-GB"/>
              </w:rPr>
              <w:t>ross Misconduct</w:t>
            </w:r>
          </w:p>
        </w:tc>
        <w:tc>
          <w:tcPr>
            <w:tcW w:w="1404" w:type="dxa"/>
            <w:tcMar>
              <w:top w:w="0" w:type="dxa"/>
              <w:left w:w="108" w:type="dxa"/>
              <w:bottom w:w="0" w:type="dxa"/>
              <w:right w:w="108" w:type="dxa"/>
            </w:tcMar>
            <w:vAlign w:val="center"/>
          </w:tcPr>
          <w:p w14:paraId="1A44009F" w14:textId="0B60E29D" w:rsidR="002F2D6D" w:rsidRPr="00D768DA" w:rsidRDefault="003E436E"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10</w:t>
            </w:r>
          </w:p>
        </w:tc>
      </w:tr>
      <w:tr w:rsidR="002F2D6D" w:rsidRPr="00D768DA" w14:paraId="05A3D4A2" w14:textId="77777777" w:rsidTr="00A443AC">
        <w:trPr>
          <w:trHeight w:val="454"/>
        </w:trPr>
        <w:tc>
          <w:tcPr>
            <w:tcW w:w="1165" w:type="dxa"/>
            <w:tcMar>
              <w:top w:w="0" w:type="dxa"/>
              <w:left w:w="108" w:type="dxa"/>
              <w:bottom w:w="0" w:type="dxa"/>
              <w:right w:w="108" w:type="dxa"/>
            </w:tcMar>
            <w:vAlign w:val="center"/>
          </w:tcPr>
          <w:p w14:paraId="44731BD0" w14:textId="2B12F0AB" w:rsidR="002F2D6D" w:rsidRPr="00D768DA" w:rsidRDefault="002F2D6D" w:rsidP="007E0846">
            <w:pPr>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19.</w:t>
            </w:r>
          </w:p>
        </w:tc>
        <w:tc>
          <w:tcPr>
            <w:tcW w:w="7774" w:type="dxa"/>
            <w:tcMar>
              <w:top w:w="0" w:type="dxa"/>
              <w:left w:w="108" w:type="dxa"/>
              <w:bottom w:w="0" w:type="dxa"/>
              <w:right w:w="108" w:type="dxa"/>
            </w:tcMar>
            <w:vAlign w:val="center"/>
          </w:tcPr>
          <w:p w14:paraId="0EFECAE4" w14:textId="5D790BEC" w:rsidR="002F2D6D" w:rsidRPr="00D768DA" w:rsidRDefault="005D2E61" w:rsidP="007E0846">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A</w:t>
            </w:r>
            <w:r w:rsidRPr="005D2E61">
              <w:rPr>
                <w:rFonts w:ascii="Montserrat" w:eastAsia="Times New Roman" w:hAnsi="Montserrat" w:cs="Times New Roman"/>
                <w:color w:val="4A5959"/>
                <w:lang w:eastAsia="en-GB"/>
              </w:rPr>
              <w:t xml:space="preserve">lternatives in </w:t>
            </w:r>
            <w:r>
              <w:rPr>
                <w:rFonts w:ascii="Montserrat" w:eastAsia="Times New Roman" w:hAnsi="Montserrat" w:cs="Times New Roman"/>
                <w:color w:val="4A5959"/>
                <w:lang w:eastAsia="en-GB"/>
              </w:rPr>
              <w:t>S</w:t>
            </w:r>
            <w:r w:rsidRPr="005D2E61">
              <w:rPr>
                <w:rFonts w:ascii="Montserrat" w:eastAsia="Times New Roman" w:hAnsi="Montserrat" w:cs="Times New Roman"/>
                <w:color w:val="4A5959"/>
                <w:lang w:eastAsia="en-GB"/>
              </w:rPr>
              <w:t xml:space="preserve">ubstitution of </w:t>
            </w:r>
            <w:r>
              <w:rPr>
                <w:rFonts w:ascii="Montserrat" w:eastAsia="Times New Roman" w:hAnsi="Montserrat" w:cs="Times New Roman"/>
                <w:color w:val="4A5959"/>
                <w:lang w:eastAsia="en-GB"/>
              </w:rPr>
              <w:t>D</w:t>
            </w:r>
            <w:r w:rsidRPr="005D2E61">
              <w:rPr>
                <w:rFonts w:ascii="Montserrat" w:eastAsia="Times New Roman" w:hAnsi="Montserrat" w:cs="Times New Roman"/>
                <w:color w:val="4A5959"/>
                <w:lang w:eastAsia="en-GB"/>
              </w:rPr>
              <w:t>ismissal</w:t>
            </w:r>
          </w:p>
        </w:tc>
        <w:tc>
          <w:tcPr>
            <w:tcW w:w="1404" w:type="dxa"/>
            <w:tcMar>
              <w:top w:w="0" w:type="dxa"/>
              <w:left w:w="108" w:type="dxa"/>
              <w:bottom w:w="0" w:type="dxa"/>
              <w:right w:w="108" w:type="dxa"/>
            </w:tcMar>
            <w:vAlign w:val="center"/>
          </w:tcPr>
          <w:p w14:paraId="5FBA3583" w14:textId="051AD59D" w:rsidR="002F2D6D" w:rsidRPr="00D768DA" w:rsidRDefault="003E436E"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w:t>
            </w:r>
            <w:r w:rsidR="009B461C">
              <w:rPr>
                <w:rFonts w:ascii="Montserrat" w:eastAsia="Times New Roman" w:hAnsi="Montserrat" w:cs="Times New Roman"/>
                <w:color w:val="4A5959"/>
                <w:lang w:eastAsia="en-GB"/>
              </w:rPr>
              <w:t>1</w:t>
            </w:r>
          </w:p>
        </w:tc>
      </w:tr>
      <w:bookmarkEnd w:id="2"/>
    </w:tbl>
    <w:p w14:paraId="5D81E44D" w14:textId="77777777" w:rsidR="00D768DA" w:rsidRPr="000F3C35" w:rsidRDefault="00D768DA" w:rsidP="00D768DA">
      <w:pPr>
        <w:rPr>
          <w:rFonts w:ascii="Times New Roman" w:eastAsia="Times New Roman" w:hAnsi="Times New Roman" w:cs="Times New Roman"/>
          <w:lang w:eastAsia="en-GB"/>
        </w:rPr>
      </w:pPr>
    </w:p>
    <w:p w14:paraId="79070CBB" w14:textId="77777777" w:rsidR="002F2D6D" w:rsidRDefault="002F2D6D" w:rsidP="00DF294D">
      <w:pPr>
        <w:rPr>
          <w:rFonts w:ascii="Montserrat" w:eastAsia="Times New Roman" w:hAnsi="Montserrat" w:cs="Times New Roman"/>
          <w:b/>
          <w:bCs/>
          <w:color w:val="4A5959"/>
          <w:sz w:val="40"/>
          <w:szCs w:val="40"/>
          <w:lang w:eastAsia="en-GB"/>
        </w:rPr>
      </w:pPr>
    </w:p>
    <w:tbl>
      <w:tblPr>
        <w:tblpPr w:leftFromText="180" w:rightFromText="180" w:vertAnchor="text" w:horzAnchor="margin" w:tblpXSpec="center" w:tblpYSpec="center"/>
        <w:tblW w:w="10343" w:type="dxa"/>
        <w:tblBorders>
          <w:top w:val="single" w:sz="2" w:space="0" w:color="4A5959"/>
          <w:left w:val="single" w:sz="2" w:space="0" w:color="4A5959"/>
          <w:bottom w:val="single" w:sz="2" w:space="0" w:color="4A5959"/>
          <w:right w:val="single" w:sz="2" w:space="0" w:color="4A5959"/>
          <w:insideH w:val="single" w:sz="2" w:space="0" w:color="4A5959"/>
          <w:insideV w:val="single" w:sz="2" w:space="0" w:color="4A5959"/>
        </w:tblBorders>
        <w:tblCellMar>
          <w:top w:w="15" w:type="dxa"/>
          <w:left w:w="15" w:type="dxa"/>
          <w:bottom w:w="15" w:type="dxa"/>
          <w:right w:w="15" w:type="dxa"/>
        </w:tblCellMar>
        <w:tblLook w:val="04A0" w:firstRow="1" w:lastRow="0" w:firstColumn="1" w:lastColumn="0" w:noHBand="0" w:noVBand="1"/>
      </w:tblPr>
      <w:tblGrid>
        <w:gridCol w:w="1165"/>
        <w:gridCol w:w="7774"/>
        <w:gridCol w:w="1404"/>
      </w:tblGrid>
      <w:tr w:rsidR="00B63C69" w:rsidRPr="00D768DA" w14:paraId="7E9AF69C" w14:textId="77777777" w:rsidTr="00646785">
        <w:trPr>
          <w:trHeight w:val="454"/>
        </w:trPr>
        <w:tc>
          <w:tcPr>
            <w:tcW w:w="1165" w:type="dxa"/>
            <w:tcMar>
              <w:top w:w="0" w:type="dxa"/>
              <w:left w:w="108" w:type="dxa"/>
              <w:bottom w:w="0" w:type="dxa"/>
              <w:right w:w="108" w:type="dxa"/>
            </w:tcMar>
            <w:vAlign w:val="center"/>
          </w:tcPr>
          <w:p w14:paraId="3C0348E4" w14:textId="5AFDEAAB" w:rsidR="00B63C69" w:rsidRDefault="00B63C69" w:rsidP="00B63C69">
            <w:pPr>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20.</w:t>
            </w:r>
          </w:p>
        </w:tc>
        <w:tc>
          <w:tcPr>
            <w:tcW w:w="7774" w:type="dxa"/>
            <w:tcMar>
              <w:top w:w="0" w:type="dxa"/>
              <w:left w:w="108" w:type="dxa"/>
              <w:bottom w:w="0" w:type="dxa"/>
              <w:right w:w="108" w:type="dxa"/>
            </w:tcMar>
            <w:vAlign w:val="center"/>
          </w:tcPr>
          <w:p w14:paraId="65102001" w14:textId="5A208626" w:rsidR="00B63C69" w:rsidRDefault="00B63C69" w:rsidP="00B63C69">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A</w:t>
            </w:r>
            <w:r w:rsidRPr="00E55499">
              <w:rPr>
                <w:rFonts w:ascii="Montserrat" w:eastAsia="Times New Roman" w:hAnsi="Montserrat" w:cs="Times New Roman"/>
                <w:color w:val="4A5959"/>
                <w:lang w:eastAsia="en-GB"/>
              </w:rPr>
              <w:t>ppeal</w:t>
            </w:r>
          </w:p>
        </w:tc>
        <w:tc>
          <w:tcPr>
            <w:tcW w:w="1404" w:type="dxa"/>
            <w:tcMar>
              <w:top w:w="0" w:type="dxa"/>
              <w:left w:w="108" w:type="dxa"/>
              <w:bottom w:w="0" w:type="dxa"/>
              <w:right w:w="108" w:type="dxa"/>
            </w:tcMar>
            <w:vAlign w:val="center"/>
          </w:tcPr>
          <w:p w14:paraId="36A8A3A6" w14:textId="2CC74C74" w:rsidR="00B63C69" w:rsidRDefault="00B63C69" w:rsidP="00B63C6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11</w:t>
            </w:r>
          </w:p>
        </w:tc>
      </w:tr>
      <w:tr w:rsidR="00B63C69" w:rsidRPr="00D768DA" w14:paraId="25166B6F" w14:textId="77777777" w:rsidTr="00646785">
        <w:trPr>
          <w:trHeight w:val="454"/>
        </w:trPr>
        <w:tc>
          <w:tcPr>
            <w:tcW w:w="1165" w:type="dxa"/>
            <w:tcMar>
              <w:top w:w="0" w:type="dxa"/>
              <w:left w:w="108" w:type="dxa"/>
              <w:bottom w:w="0" w:type="dxa"/>
              <w:right w:w="108" w:type="dxa"/>
            </w:tcMar>
            <w:vAlign w:val="center"/>
            <w:hideMark/>
          </w:tcPr>
          <w:p w14:paraId="2C0332EE" w14:textId="54B63858" w:rsidR="00B63C69" w:rsidRPr="00D768DA" w:rsidRDefault="00B63C69" w:rsidP="00B63C69">
            <w:pPr>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21.</w:t>
            </w:r>
          </w:p>
        </w:tc>
        <w:tc>
          <w:tcPr>
            <w:tcW w:w="7774" w:type="dxa"/>
            <w:tcMar>
              <w:top w:w="0" w:type="dxa"/>
              <w:left w:w="108" w:type="dxa"/>
              <w:bottom w:w="0" w:type="dxa"/>
              <w:right w:w="108" w:type="dxa"/>
            </w:tcMar>
            <w:vAlign w:val="center"/>
          </w:tcPr>
          <w:p w14:paraId="11C59FD8" w14:textId="0B109BED" w:rsidR="00B63C69" w:rsidRPr="00D768DA" w:rsidRDefault="00B63C69" w:rsidP="00B63C69">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S</w:t>
            </w:r>
            <w:r w:rsidRPr="00DC4FD3">
              <w:rPr>
                <w:rFonts w:ascii="Montserrat" w:eastAsia="Times New Roman" w:hAnsi="Montserrat" w:cs="Times New Roman"/>
                <w:color w:val="4A5959"/>
                <w:lang w:eastAsia="en-GB"/>
              </w:rPr>
              <w:t xml:space="preserve">ickness Absence </w:t>
            </w:r>
            <w:r>
              <w:rPr>
                <w:rFonts w:ascii="Montserrat" w:eastAsia="Times New Roman" w:hAnsi="Montserrat" w:cs="Times New Roman"/>
                <w:color w:val="4A5959"/>
                <w:lang w:eastAsia="en-GB"/>
              </w:rPr>
              <w:t>D</w:t>
            </w:r>
            <w:r w:rsidRPr="00DC4FD3">
              <w:rPr>
                <w:rFonts w:ascii="Montserrat" w:eastAsia="Times New Roman" w:hAnsi="Montserrat" w:cs="Times New Roman"/>
                <w:color w:val="4A5959"/>
                <w:lang w:eastAsia="en-GB"/>
              </w:rPr>
              <w:t>uring a Disciplinary Investigation/Hearing</w:t>
            </w:r>
          </w:p>
        </w:tc>
        <w:tc>
          <w:tcPr>
            <w:tcW w:w="1404" w:type="dxa"/>
            <w:tcMar>
              <w:top w:w="0" w:type="dxa"/>
              <w:left w:w="108" w:type="dxa"/>
              <w:bottom w:w="0" w:type="dxa"/>
              <w:right w:w="108" w:type="dxa"/>
            </w:tcMar>
            <w:vAlign w:val="center"/>
          </w:tcPr>
          <w:p w14:paraId="6591CA9A" w14:textId="79F292F3" w:rsidR="00B63C69" w:rsidRPr="00D768DA" w:rsidRDefault="00B63C69" w:rsidP="00B63C6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w:t>
            </w:r>
            <w:r w:rsidR="00F10DA8">
              <w:rPr>
                <w:rFonts w:ascii="Montserrat" w:eastAsia="Times New Roman" w:hAnsi="Montserrat" w:cs="Times New Roman"/>
                <w:color w:val="4A5959"/>
                <w:lang w:eastAsia="en-GB"/>
              </w:rPr>
              <w:t>2</w:t>
            </w:r>
          </w:p>
        </w:tc>
      </w:tr>
      <w:tr w:rsidR="00B63C69" w:rsidRPr="00D768DA" w14:paraId="3E9A3D1E" w14:textId="77777777" w:rsidTr="00646785">
        <w:trPr>
          <w:trHeight w:val="454"/>
        </w:trPr>
        <w:tc>
          <w:tcPr>
            <w:tcW w:w="1165" w:type="dxa"/>
            <w:tcMar>
              <w:top w:w="0" w:type="dxa"/>
              <w:left w:w="108" w:type="dxa"/>
              <w:bottom w:w="0" w:type="dxa"/>
              <w:right w:w="108" w:type="dxa"/>
            </w:tcMar>
            <w:vAlign w:val="center"/>
          </w:tcPr>
          <w:p w14:paraId="742A1BDE" w14:textId="3B1C8EB2" w:rsidR="00B63C69" w:rsidRDefault="00B63C69" w:rsidP="00B63C69">
            <w:pPr>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22.</w:t>
            </w:r>
          </w:p>
        </w:tc>
        <w:tc>
          <w:tcPr>
            <w:tcW w:w="7774" w:type="dxa"/>
            <w:tcMar>
              <w:top w:w="0" w:type="dxa"/>
              <w:left w:w="108" w:type="dxa"/>
              <w:bottom w:w="0" w:type="dxa"/>
              <w:right w:w="108" w:type="dxa"/>
            </w:tcMar>
            <w:vAlign w:val="center"/>
          </w:tcPr>
          <w:p w14:paraId="0E7C0086" w14:textId="3F12A7FE" w:rsidR="00B63C69" w:rsidRPr="00D768DA" w:rsidRDefault="00B63C69" w:rsidP="00B63C69">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D</w:t>
            </w:r>
            <w:r w:rsidRPr="00765892">
              <w:rPr>
                <w:rFonts w:ascii="Montserrat" w:eastAsia="Times New Roman" w:hAnsi="Montserrat" w:cs="Times New Roman"/>
                <w:color w:val="4A5959"/>
                <w:lang w:eastAsia="en-GB"/>
              </w:rPr>
              <w:t xml:space="preserve">isciplinaries </w:t>
            </w:r>
            <w:r>
              <w:rPr>
                <w:rFonts w:ascii="Montserrat" w:eastAsia="Times New Roman" w:hAnsi="Montserrat" w:cs="Times New Roman"/>
                <w:color w:val="4A5959"/>
                <w:lang w:eastAsia="en-GB"/>
              </w:rPr>
              <w:t>I</w:t>
            </w:r>
            <w:r w:rsidRPr="00765892">
              <w:rPr>
                <w:rFonts w:ascii="Montserrat" w:eastAsia="Times New Roman" w:hAnsi="Montserrat" w:cs="Times New Roman"/>
                <w:color w:val="4A5959"/>
                <w:lang w:eastAsia="en-GB"/>
              </w:rPr>
              <w:t xml:space="preserve">nvolving </w:t>
            </w:r>
            <w:r>
              <w:rPr>
                <w:rFonts w:ascii="Montserrat" w:eastAsia="Times New Roman" w:hAnsi="Montserrat" w:cs="Times New Roman"/>
                <w:color w:val="4A5959"/>
                <w:lang w:eastAsia="en-GB"/>
              </w:rPr>
              <w:t>S</w:t>
            </w:r>
            <w:r w:rsidRPr="00765892">
              <w:rPr>
                <w:rFonts w:ascii="Montserrat" w:eastAsia="Times New Roman" w:hAnsi="Montserrat" w:cs="Times New Roman"/>
                <w:color w:val="4A5959"/>
                <w:lang w:eastAsia="en-GB"/>
              </w:rPr>
              <w:t xml:space="preserve">enior </w:t>
            </w:r>
            <w:r>
              <w:rPr>
                <w:rFonts w:ascii="Montserrat" w:eastAsia="Times New Roman" w:hAnsi="Montserrat" w:cs="Times New Roman"/>
                <w:color w:val="4A5959"/>
                <w:lang w:eastAsia="en-GB"/>
              </w:rPr>
              <w:t>M</w:t>
            </w:r>
            <w:r w:rsidRPr="00765892">
              <w:rPr>
                <w:rFonts w:ascii="Montserrat" w:eastAsia="Times New Roman" w:hAnsi="Montserrat" w:cs="Times New Roman"/>
                <w:color w:val="4A5959"/>
                <w:lang w:eastAsia="en-GB"/>
              </w:rPr>
              <w:t xml:space="preserve">embers of </w:t>
            </w:r>
            <w:r>
              <w:rPr>
                <w:rFonts w:ascii="Montserrat" w:eastAsia="Times New Roman" w:hAnsi="Montserrat" w:cs="Times New Roman"/>
                <w:color w:val="4A5959"/>
                <w:lang w:eastAsia="en-GB"/>
              </w:rPr>
              <w:t>S</w:t>
            </w:r>
            <w:r w:rsidRPr="00765892">
              <w:rPr>
                <w:rFonts w:ascii="Montserrat" w:eastAsia="Times New Roman" w:hAnsi="Montserrat" w:cs="Times New Roman"/>
                <w:color w:val="4A5959"/>
                <w:lang w:eastAsia="en-GB"/>
              </w:rPr>
              <w:t>taff</w:t>
            </w:r>
          </w:p>
        </w:tc>
        <w:tc>
          <w:tcPr>
            <w:tcW w:w="1404" w:type="dxa"/>
            <w:tcMar>
              <w:top w:w="0" w:type="dxa"/>
              <w:left w:w="108" w:type="dxa"/>
              <w:bottom w:w="0" w:type="dxa"/>
              <w:right w:w="108" w:type="dxa"/>
            </w:tcMar>
            <w:vAlign w:val="center"/>
          </w:tcPr>
          <w:p w14:paraId="462CC54F" w14:textId="03DFEC16" w:rsidR="00B63C69" w:rsidRPr="00D768DA" w:rsidRDefault="00B63C69" w:rsidP="00B63C6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12</w:t>
            </w:r>
          </w:p>
        </w:tc>
      </w:tr>
      <w:tr w:rsidR="00B63C69" w:rsidRPr="00D768DA" w14:paraId="2EFDDE54" w14:textId="77777777" w:rsidTr="00646785">
        <w:trPr>
          <w:trHeight w:val="454"/>
        </w:trPr>
        <w:tc>
          <w:tcPr>
            <w:tcW w:w="1165" w:type="dxa"/>
            <w:tcMar>
              <w:top w:w="0" w:type="dxa"/>
              <w:left w:w="108" w:type="dxa"/>
              <w:bottom w:w="0" w:type="dxa"/>
              <w:right w:w="108" w:type="dxa"/>
            </w:tcMar>
            <w:vAlign w:val="center"/>
          </w:tcPr>
          <w:p w14:paraId="5547AB49" w14:textId="67A47CAE" w:rsidR="00B63C69" w:rsidRDefault="00B63C69" w:rsidP="00B63C69">
            <w:pPr>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23.</w:t>
            </w:r>
          </w:p>
        </w:tc>
        <w:tc>
          <w:tcPr>
            <w:tcW w:w="7774" w:type="dxa"/>
            <w:tcMar>
              <w:top w:w="0" w:type="dxa"/>
              <w:left w:w="108" w:type="dxa"/>
              <w:bottom w:w="0" w:type="dxa"/>
              <w:right w:w="108" w:type="dxa"/>
            </w:tcMar>
            <w:vAlign w:val="center"/>
          </w:tcPr>
          <w:p w14:paraId="3982E936" w14:textId="25957ADB" w:rsidR="00B63C69" w:rsidRPr="00D768DA" w:rsidRDefault="00B63C69" w:rsidP="00B63C69">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C</w:t>
            </w:r>
            <w:r w:rsidRPr="00893B1B">
              <w:rPr>
                <w:rFonts w:ascii="Montserrat" w:eastAsia="Times New Roman" w:hAnsi="Montserrat" w:cs="Times New Roman"/>
                <w:color w:val="4A5959"/>
                <w:lang w:eastAsia="en-GB"/>
              </w:rPr>
              <w:t xml:space="preserve">ounter </w:t>
            </w:r>
            <w:r>
              <w:rPr>
                <w:rFonts w:ascii="Montserrat" w:eastAsia="Times New Roman" w:hAnsi="Montserrat" w:cs="Times New Roman"/>
                <w:color w:val="4A5959"/>
                <w:lang w:eastAsia="en-GB"/>
              </w:rPr>
              <w:t>A</w:t>
            </w:r>
            <w:r w:rsidRPr="00893B1B">
              <w:rPr>
                <w:rFonts w:ascii="Montserrat" w:eastAsia="Times New Roman" w:hAnsi="Montserrat" w:cs="Times New Roman"/>
                <w:color w:val="4A5959"/>
                <w:lang w:eastAsia="en-GB"/>
              </w:rPr>
              <w:t>llegations</w:t>
            </w:r>
          </w:p>
        </w:tc>
        <w:tc>
          <w:tcPr>
            <w:tcW w:w="1404" w:type="dxa"/>
            <w:tcMar>
              <w:top w:w="0" w:type="dxa"/>
              <w:left w:w="108" w:type="dxa"/>
              <w:bottom w:w="0" w:type="dxa"/>
              <w:right w:w="108" w:type="dxa"/>
            </w:tcMar>
            <w:vAlign w:val="center"/>
          </w:tcPr>
          <w:p w14:paraId="6E39805A" w14:textId="420822EB" w:rsidR="00B63C69" w:rsidRPr="00D768DA" w:rsidRDefault="00B63C69" w:rsidP="00B63C6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12</w:t>
            </w:r>
          </w:p>
        </w:tc>
      </w:tr>
      <w:tr w:rsidR="00B63C69" w:rsidRPr="00D768DA" w14:paraId="5E7EDE3A" w14:textId="77777777" w:rsidTr="00646785">
        <w:trPr>
          <w:trHeight w:val="454"/>
        </w:trPr>
        <w:tc>
          <w:tcPr>
            <w:tcW w:w="1165" w:type="dxa"/>
            <w:tcMar>
              <w:top w:w="0" w:type="dxa"/>
              <w:left w:w="108" w:type="dxa"/>
              <w:bottom w:w="0" w:type="dxa"/>
              <w:right w:w="108" w:type="dxa"/>
            </w:tcMar>
            <w:vAlign w:val="center"/>
          </w:tcPr>
          <w:p w14:paraId="1EC28AFC" w14:textId="17B783B2" w:rsidR="00B63C69" w:rsidRDefault="00B63C69" w:rsidP="00B63C69">
            <w:pPr>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24.</w:t>
            </w:r>
          </w:p>
        </w:tc>
        <w:tc>
          <w:tcPr>
            <w:tcW w:w="7774" w:type="dxa"/>
            <w:tcMar>
              <w:top w:w="0" w:type="dxa"/>
              <w:left w:w="108" w:type="dxa"/>
              <w:bottom w:w="0" w:type="dxa"/>
              <w:right w:w="108" w:type="dxa"/>
            </w:tcMar>
            <w:vAlign w:val="center"/>
          </w:tcPr>
          <w:p w14:paraId="285AA17E" w14:textId="21FF8185" w:rsidR="00B63C69" w:rsidRPr="00D768DA" w:rsidRDefault="00B63C69" w:rsidP="00B63C69">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C</w:t>
            </w:r>
            <w:r w:rsidRPr="00406025">
              <w:rPr>
                <w:rFonts w:ascii="Montserrat" w:eastAsia="Times New Roman" w:hAnsi="Montserrat" w:cs="Times New Roman"/>
                <w:color w:val="4A5959"/>
                <w:lang w:eastAsia="en-GB"/>
              </w:rPr>
              <w:t>riminal Offences</w:t>
            </w:r>
          </w:p>
        </w:tc>
        <w:tc>
          <w:tcPr>
            <w:tcW w:w="1404" w:type="dxa"/>
            <w:tcMar>
              <w:top w:w="0" w:type="dxa"/>
              <w:left w:w="108" w:type="dxa"/>
              <w:bottom w:w="0" w:type="dxa"/>
              <w:right w:w="108" w:type="dxa"/>
            </w:tcMar>
            <w:vAlign w:val="center"/>
          </w:tcPr>
          <w:p w14:paraId="37F21E3D" w14:textId="552C0CAF" w:rsidR="00B63C69" w:rsidRPr="00D768DA" w:rsidRDefault="00B63C69" w:rsidP="00B63C6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12</w:t>
            </w:r>
          </w:p>
        </w:tc>
      </w:tr>
      <w:tr w:rsidR="00B63C69" w:rsidRPr="00D768DA" w14:paraId="5E9B4009" w14:textId="77777777" w:rsidTr="00646785">
        <w:trPr>
          <w:trHeight w:val="454"/>
        </w:trPr>
        <w:tc>
          <w:tcPr>
            <w:tcW w:w="1165" w:type="dxa"/>
            <w:tcMar>
              <w:top w:w="0" w:type="dxa"/>
              <w:left w:w="108" w:type="dxa"/>
              <w:bottom w:w="0" w:type="dxa"/>
              <w:right w:w="108" w:type="dxa"/>
            </w:tcMar>
            <w:vAlign w:val="center"/>
          </w:tcPr>
          <w:p w14:paraId="7A0A5B99" w14:textId="76832C49" w:rsidR="00B63C69" w:rsidRDefault="00B63C69" w:rsidP="00B63C69">
            <w:pPr>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25.</w:t>
            </w:r>
          </w:p>
        </w:tc>
        <w:tc>
          <w:tcPr>
            <w:tcW w:w="7774" w:type="dxa"/>
            <w:tcMar>
              <w:top w:w="0" w:type="dxa"/>
              <w:left w:w="108" w:type="dxa"/>
              <w:bottom w:w="0" w:type="dxa"/>
              <w:right w:w="108" w:type="dxa"/>
            </w:tcMar>
            <w:vAlign w:val="center"/>
          </w:tcPr>
          <w:p w14:paraId="7A68F18B" w14:textId="565CF1A6" w:rsidR="00B63C69" w:rsidRPr="00D768DA" w:rsidRDefault="00B63C69" w:rsidP="00B63C69">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S</w:t>
            </w:r>
            <w:r w:rsidRPr="00B845BF">
              <w:rPr>
                <w:rFonts w:ascii="Montserrat" w:eastAsia="Times New Roman" w:hAnsi="Montserrat" w:cs="Times New Roman"/>
                <w:color w:val="4A5959"/>
                <w:lang w:eastAsia="en-GB"/>
              </w:rPr>
              <w:t>ickness</w:t>
            </w:r>
          </w:p>
        </w:tc>
        <w:tc>
          <w:tcPr>
            <w:tcW w:w="1404" w:type="dxa"/>
            <w:tcMar>
              <w:top w:w="0" w:type="dxa"/>
              <w:left w:w="108" w:type="dxa"/>
              <w:bottom w:w="0" w:type="dxa"/>
              <w:right w:w="108" w:type="dxa"/>
            </w:tcMar>
            <w:vAlign w:val="center"/>
          </w:tcPr>
          <w:p w14:paraId="2707502B" w14:textId="2140DCC3" w:rsidR="00B63C69" w:rsidRPr="00D768DA" w:rsidRDefault="00B63C69" w:rsidP="00B63C6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13</w:t>
            </w:r>
          </w:p>
        </w:tc>
      </w:tr>
      <w:tr w:rsidR="00B63C69" w:rsidRPr="00D768DA" w14:paraId="29344944" w14:textId="77777777" w:rsidTr="00646785">
        <w:trPr>
          <w:trHeight w:val="454"/>
        </w:trPr>
        <w:tc>
          <w:tcPr>
            <w:tcW w:w="1165" w:type="dxa"/>
            <w:tcMar>
              <w:top w:w="0" w:type="dxa"/>
              <w:left w:w="108" w:type="dxa"/>
              <w:bottom w:w="0" w:type="dxa"/>
              <w:right w:w="108" w:type="dxa"/>
            </w:tcMar>
            <w:vAlign w:val="center"/>
          </w:tcPr>
          <w:p w14:paraId="2BD0B398" w14:textId="68DC917A" w:rsidR="00B63C69" w:rsidRDefault="00B63C69" w:rsidP="00B63C69">
            <w:pPr>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26.</w:t>
            </w:r>
          </w:p>
        </w:tc>
        <w:tc>
          <w:tcPr>
            <w:tcW w:w="7774" w:type="dxa"/>
            <w:tcMar>
              <w:top w:w="0" w:type="dxa"/>
              <w:left w:w="108" w:type="dxa"/>
              <w:bottom w:w="0" w:type="dxa"/>
              <w:right w:w="108" w:type="dxa"/>
            </w:tcMar>
            <w:vAlign w:val="center"/>
          </w:tcPr>
          <w:p w14:paraId="00868E49" w14:textId="7710317D" w:rsidR="00B63C69" w:rsidRPr="00D768DA" w:rsidRDefault="00B63C69" w:rsidP="00B63C69">
            <w:pP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M</w:t>
            </w:r>
            <w:r w:rsidRPr="000A3531">
              <w:rPr>
                <w:rFonts w:ascii="Montserrat" w:eastAsia="Times New Roman" w:hAnsi="Montserrat" w:cs="Times New Roman"/>
                <w:color w:val="4A5959"/>
                <w:lang w:eastAsia="en-GB"/>
              </w:rPr>
              <w:t>onitoring Arrangements</w:t>
            </w:r>
          </w:p>
        </w:tc>
        <w:tc>
          <w:tcPr>
            <w:tcW w:w="1404" w:type="dxa"/>
            <w:tcMar>
              <w:top w:w="0" w:type="dxa"/>
              <w:left w:w="108" w:type="dxa"/>
              <w:bottom w:w="0" w:type="dxa"/>
              <w:right w:w="108" w:type="dxa"/>
            </w:tcMar>
            <w:vAlign w:val="center"/>
          </w:tcPr>
          <w:p w14:paraId="450D459C" w14:textId="5909FB2D" w:rsidR="00B63C69" w:rsidRPr="00D768DA" w:rsidRDefault="00B63C69" w:rsidP="00B63C6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13</w:t>
            </w:r>
          </w:p>
        </w:tc>
      </w:tr>
    </w:tbl>
    <w:p w14:paraId="52487046" w14:textId="77777777" w:rsidR="002F2D6D" w:rsidRDefault="002F2D6D" w:rsidP="00DF294D">
      <w:pPr>
        <w:rPr>
          <w:rFonts w:ascii="Montserrat" w:eastAsia="Times New Roman" w:hAnsi="Montserrat" w:cs="Times New Roman"/>
          <w:b/>
          <w:bCs/>
          <w:color w:val="4A5959"/>
          <w:sz w:val="40"/>
          <w:szCs w:val="40"/>
          <w:lang w:eastAsia="en-GB"/>
        </w:rPr>
      </w:pPr>
    </w:p>
    <w:p w14:paraId="7E369675" w14:textId="33B56DF7" w:rsidR="00DF294D" w:rsidRDefault="00D13DF9" w:rsidP="00DF294D">
      <w:pPr>
        <w:rPr>
          <w:rFonts w:ascii="Montserrat" w:eastAsia="Times New Roman" w:hAnsi="Montserrat" w:cs="Times New Roman"/>
          <w:b/>
          <w:bCs/>
          <w:color w:val="4A5959"/>
          <w:sz w:val="40"/>
          <w:szCs w:val="40"/>
          <w:lang w:eastAsia="en-GB"/>
        </w:rPr>
      </w:pPr>
      <w:r>
        <w:rPr>
          <w:rFonts w:ascii="Montserrat" w:eastAsia="Times New Roman" w:hAnsi="Montserrat" w:cs="Times New Roman"/>
          <w:b/>
          <w:bCs/>
          <w:color w:val="4A5959"/>
          <w:sz w:val="40"/>
          <w:szCs w:val="40"/>
          <w:lang w:eastAsia="en-GB"/>
        </w:rPr>
        <w:t>Appendices</w:t>
      </w:r>
      <w:r w:rsidR="00D768DA" w:rsidRPr="000F3C35">
        <w:rPr>
          <w:rFonts w:ascii="Times New Roman" w:eastAsia="Times New Roman" w:hAnsi="Times New Roman" w:cs="Times New Roman"/>
          <w:lang w:eastAsia="en-GB"/>
        </w:rPr>
        <w:br/>
      </w:r>
    </w:p>
    <w:tbl>
      <w:tblPr>
        <w:tblpPr w:leftFromText="180" w:rightFromText="180" w:vertAnchor="text" w:horzAnchor="margin" w:tblpXSpec="center" w:tblpYSpec="center"/>
        <w:tblW w:w="10343" w:type="dxa"/>
        <w:tblBorders>
          <w:top w:val="single" w:sz="2" w:space="0" w:color="4A5959"/>
          <w:left w:val="single" w:sz="2" w:space="0" w:color="4A5959"/>
          <w:bottom w:val="single" w:sz="2" w:space="0" w:color="4A5959"/>
          <w:right w:val="single" w:sz="2" w:space="0" w:color="4A5959"/>
          <w:insideH w:val="single" w:sz="2" w:space="0" w:color="4A5959"/>
          <w:insideV w:val="single" w:sz="2" w:space="0" w:color="4A5959"/>
        </w:tblBorders>
        <w:tblCellMar>
          <w:top w:w="15" w:type="dxa"/>
          <w:left w:w="15" w:type="dxa"/>
          <w:bottom w:w="15" w:type="dxa"/>
          <w:right w:w="15" w:type="dxa"/>
        </w:tblCellMar>
        <w:tblLook w:val="04A0" w:firstRow="1" w:lastRow="0" w:firstColumn="1" w:lastColumn="0" w:noHBand="0" w:noVBand="1"/>
      </w:tblPr>
      <w:tblGrid>
        <w:gridCol w:w="1165"/>
        <w:gridCol w:w="7774"/>
        <w:gridCol w:w="1404"/>
      </w:tblGrid>
      <w:tr w:rsidR="00D13DF9" w:rsidRPr="00D768DA" w14:paraId="1F333CCC" w14:textId="77777777" w:rsidTr="00721109">
        <w:trPr>
          <w:trHeight w:val="454"/>
        </w:trPr>
        <w:tc>
          <w:tcPr>
            <w:tcW w:w="1165" w:type="dxa"/>
            <w:shd w:val="clear" w:color="auto" w:fill="831C68"/>
            <w:tcMar>
              <w:top w:w="0" w:type="dxa"/>
              <w:left w:w="108" w:type="dxa"/>
              <w:bottom w:w="0" w:type="dxa"/>
              <w:right w:w="108" w:type="dxa"/>
            </w:tcMar>
            <w:vAlign w:val="center"/>
            <w:hideMark/>
          </w:tcPr>
          <w:p w14:paraId="0C7E101A" w14:textId="77777777" w:rsidR="00D13DF9" w:rsidRPr="00D768DA" w:rsidRDefault="00D13DF9" w:rsidP="00721109">
            <w:pPr>
              <w:ind w:firstLine="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Section</w:t>
            </w:r>
          </w:p>
        </w:tc>
        <w:tc>
          <w:tcPr>
            <w:tcW w:w="7774" w:type="dxa"/>
            <w:shd w:val="clear" w:color="auto" w:fill="831C68"/>
            <w:tcMar>
              <w:top w:w="0" w:type="dxa"/>
              <w:left w:w="108" w:type="dxa"/>
              <w:bottom w:w="0" w:type="dxa"/>
              <w:right w:w="108" w:type="dxa"/>
            </w:tcMar>
            <w:vAlign w:val="center"/>
            <w:hideMark/>
          </w:tcPr>
          <w:p w14:paraId="5B3C671F" w14:textId="77777777" w:rsidR="00D13DF9" w:rsidRPr="00D768DA" w:rsidRDefault="00D13DF9" w:rsidP="00721109">
            <w:pPr>
              <w:ind w:firstLine="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Description</w:t>
            </w:r>
          </w:p>
        </w:tc>
        <w:tc>
          <w:tcPr>
            <w:tcW w:w="1404" w:type="dxa"/>
            <w:shd w:val="clear" w:color="auto" w:fill="831C68"/>
            <w:tcMar>
              <w:top w:w="0" w:type="dxa"/>
              <w:left w:w="108" w:type="dxa"/>
              <w:bottom w:w="0" w:type="dxa"/>
              <w:right w:w="108" w:type="dxa"/>
            </w:tcMar>
            <w:vAlign w:val="center"/>
            <w:hideMark/>
          </w:tcPr>
          <w:p w14:paraId="374CFA83" w14:textId="77777777" w:rsidR="00D13DF9" w:rsidRPr="00D768DA" w:rsidRDefault="00D13DF9" w:rsidP="00721109">
            <w:pPr>
              <w:ind w:firstLine="2"/>
              <w:jc w:val="center"/>
              <w:rPr>
                <w:rFonts w:ascii="Montserrat" w:eastAsia="Times New Roman" w:hAnsi="Montserrat" w:cs="Times New Roman"/>
                <w:b/>
                <w:bCs/>
                <w:color w:val="FFFFFF" w:themeColor="background1"/>
                <w:lang w:eastAsia="en-GB"/>
              </w:rPr>
            </w:pPr>
            <w:r w:rsidRPr="00D768DA">
              <w:rPr>
                <w:rFonts w:ascii="Montserrat" w:eastAsia="Times New Roman" w:hAnsi="Montserrat" w:cs="Arial"/>
                <w:b/>
                <w:bCs/>
                <w:color w:val="FFFFFF" w:themeColor="background1"/>
                <w:lang w:eastAsia="en-GB"/>
              </w:rPr>
              <w:t>Page</w:t>
            </w:r>
          </w:p>
        </w:tc>
      </w:tr>
      <w:tr w:rsidR="00D13DF9" w:rsidRPr="00D768DA" w14:paraId="32D3265A" w14:textId="77777777" w:rsidTr="00721109">
        <w:trPr>
          <w:trHeight w:val="454"/>
        </w:trPr>
        <w:tc>
          <w:tcPr>
            <w:tcW w:w="1165" w:type="dxa"/>
            <w:tcMar>
              <w:top w:w="0" w:type="dxa"/>
              <w:left w:w="108" w:type="dxa"/>
              <w:bottom w:w="0" w:type="dxa"/>
              <w:right w:w="108" w:type="dxa"/>
            </w:tcMar>
            <w:vAlign w:val="center"/>
            <w:hideMark/>
          </w:tcPr>
          <w:p w14:paraId="0BB02359" w14:textId="188CE12C" w:rsidR="00D13DF9" w:rsidRPr="00D768DA" w:rsidRDefault="000A3531" w:rsidP="00721109">
            <w:pPr>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A</w:t>
            </w:r>
          </w:p>
        </w:tc>
        <w:tc>
          <w:tcPr>
            <w:tcW w:w="7774" w:type="dxa"/>
            <w:tcMar>
              <w:top w:w="0" w:type="dxa"/>
              <w:left w:w="108" w:type="dxa"/>
              <w:bottom w:w="0" w:type="dxa"/>
              <w:right w:w="108" w:type="dxa"/>
            </w:tcMar>
            <w:vAlign w:val="center"/>
            <w:hideMark/>
          </w:tcPr>
          <w:p w14:paraId="242821BD" w14:textId="6054C516" w:rsidR="00D13DF9" w:rsidRPr="00D768DA" w:rsidRDefault="00E6035E" w:rsidP="00A443AC">
            <w:pPr>
              <w:ind w:firstLine="2"/>
              <w:rPr>
                <w:rFonts w:ascii="Montserrat" w:eastAsia="Times New Roman" w:hAnsi="Montserrat" w:cs="Times New Roman"/>
                <w:color w:val="4A5959"/>
                <w:lang w:eastAsia="en-GB"/>
              </w:rPr>
            </w:pPr>
            <w:r w:rsidRPr="00E6035E">
              <w:rPr>
                <w:rFonts w:ascii="Montserrat" w:eastAsia="Times New Roman" w:hAnsi="Montserrat" w:cs="Times New Roman"/>
                <w:color w:val="4A5959"/>
                <w:lang w:eastAsia="en-GB"/>
              </w:rPr>
              <w:t>Circumstances Warranting Disciplinary Action</w:t>
            </w:r>
          </w:p>
        </w:tc>
        <w:tc>
          <w:tcPr>
            <w:tcW w:w="1404" w:type="dxa"/>
            <w:tcMar>
              <w:top w:w="0" w:type="dxa"/>
              <w:left w:w="108" w:type="dxa"/>
              <w:bottom w:w="0" w:type="dxa"/>
              <w:right w:w="108" w:type="dxa"/>
            </w:tcMar>
            <w:vAlign w:val="center"/>
          </w:tcPr>
          <w:p w14:paraId="32A303BD" w14:textId="6EF5DB44" w:rsidR="00D13DF9" w:rsidRPr="00D768DA" w:rsidRDefault="009D0379"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w:t>
            </w:r>
            <w:r w:rsidR="003E436E">
              <w:rPr>
                <w:rFonts w:ascii="Montserrat" w:eastAsia="Times New Roman" w:hAnsi="Montserrat" w:cs="Times New Roman"/>
                <w:color w:val="4A5959"/>
                <w:lang w:eastAsia="en-GB"/>
              </w:rPr>
              <w:t>4</w:t>
            </w:r>
          </w:p>
        </w:tc>
      </w:tr>
      <w:tr w:rsidR="00D13DF9" w:rsidRPr="00D768DA" w14:paraId="6E1FDEE5" w14:textId="77777777" w:rsidTr="00721109">
        <w:trPr>
          <w:trHeight w:val="454"/>
        </w:trPr>
        <w:tc>
          <w:tcPr>
            <w:tcW w:w="1165" w:type="dxa"/>
            <w:tcMar>
              <w:top w:w="0" w:type="dxa"/>
              <w:left w:w="108" w:type="dxa"/>
              <w:bottom w:w="0" w:type="dxa"/>
              <w:right w:w="108" w:type="dxa"/>
            </w:tcMar>
            <w:vAlign w:val="center"/>
            <w:hideMark/>
          </w:tcPr>
          <w:p w14:paraId="6973297A" w14:textId="2E11A36E" w:rsidR="00D13DF9" w:rsidRPr="00D768DA" w:rsidRDefault="000A3531" w:rsidP="00721109">
            <w:pPr>
              <w:ind w:firstLine="2"/>
              <w:rPr>
                <w:rFonts w:ascii="Montserrat" w:eastAsia="Times New Roman" w:hAnsi="Montserrat" w:cs="Times New Roman"/>
                <w:color w:val="4A5959"/>
                <w:lang w:eastAsia="en-GB"/>
              </w:rPr>
            </w:pPr>
            <w:r>
              <w:rPr>
                <w:rFonts w:ascii="Montserrat" w:eastAsia="Times New Roman" w:hAnsi="Montserrat" w:cs="Times New Roman"/>
                <w:color w:val="4A5959"/>
                <w:lang w:eastAsia="en-GB"/>
              </w:rPr>
              <w:t>B</w:t>
            </w:r>
          </w:p>
        </w:tc>
        <w:tc>
          <w:tcPr>
            <w:tcW w:w="7774" w:type="dxa"/>
            <w:tcMar>
              <w:top w:w="0" w:type="dxa"/>
              <w:left w:w="108" w:type="dxa"/>
              <w:bottom w:w="0" w:type="dxa"/>
              <w:right w:w="108" w:type="dxa"/>
            </w:tcMar>
            <w:vAlign w:val="center"/>
            <w:hideMark/>
          </w:tcPr>
          <w:p w14:paraId="0093AE3A" w14:textId="0F7F24D9" w:rsidR="00D13DF9" w:rsidRPr="00D768DA" w:rsidRDefault="00DA64AD" w:rsidP="00A443AC">
            <w:pPr>
              <w:ind w:firstLine="2"/>
              <w:rPr>
                <w:rFonts w:ascii="Montserrat" w:eastAsia="Times New Roman" w:hAnsi="Montserrat" w:cs="Times New Roman"/>
                <w:color w:val="4A5959"/>
                <w:lang w:eastAsia="en-GB"/>
              </w:rPr>
            </w:pPr>
            <w:r w:rsidRPr="00DA64AD">
              <w:rPr>
                <w:rFonts w:ascii="Montserrat" w:eastAsia="Times New Roman" w:hAnsi="Montserrat" w:cs="Times New Roman"/>
                <w:color w:val="4A5959"/>
                <w:lang w:eastAsia="en-GB"/>
              </w:rPr>
              <w:t>Procedure for Conduct of Disciplinary Hearings</w:t>
            </w:r>
          </w:p>
        </w:tc>
        <w:tc>
          <w:tcPr>
            <w:tcW w:w="1404" w:type="dxa"/>
            <w:tcMar>
              <w:top w:w="0" w:type="dxa"/>
              <w:left w:w="108" w:type="dxa"/>
              <w:bottom w:w="0" w:type="dxa"/>
              <w:right w:w="108" w:type="dxa"/>
            </w:tcMar>
            <w:vAlign w:val="center"/>
          </w:tcPr>
          <w:p w14:paraId="3C8FA7A9" w14:textId="67633C68" w:rsidR="00D13DF9" w:rsidRPr="00D768DA" w:rsidRDefault="003E436E"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16</w:t>
            </w:r>
          </w:p>
        </w:tc>
      </w:tr>
      <w:tr w:rsidR="00D13DF9" w:rsidRPr="00D768DA" w14:paraId="0A1A9001" w14:textId="77777777" w:rsidTr="00721109">
        <w:trPr>
          <w:trHeight w:val="454"/>
        </w:trPr>
        <w:tc>
          <w:tcPr>
            <w:tcW w:w="1165" w:type="dxa"/>
            <w:tcMar>
              <w:top w:w="0" w:type="dxa"/>
              <w:left w:w="108" w:type="dxa"/>
              <w:bottom w:w="0" w:type="dxa"/>
              <w:right w:w="108" w:type="dxa"/>
            </w:tcMar>
            <w:vAlign w:val="center"/>
          </w:tcPr>
          <w:p w14:paraId="57B6E27D" w14:textId="3D05C237" w:rsidR="00D13DF9" w:rsidRPr="00D768DA" w:rsidRDefault="000A3531" w:rsidP="00721109">
            <w:pPr>
              <w:ind w:firstLine="2"/>
              <w:rPr>
                <w:rFonts w:ascii="Montserrat" w:eastAsia="Times New Roman" w:hAnsi="Montserrat" w:cs="Arial"/>
                <w:color w:val="4A5959"/>
                <w:lang w:eastAsia="en-GB"/>
              </w:rPr>
            </w:pPr>
            <w:r>
              <w:rPr>
                <w:rFonts w:ascii="Montserrat" w:eastAsia="Times New Roman" w:hAnsi="Montserrat" w:cs="Arial"/>
                <w:color w:val="4A5959"/>
                <w:lang w:eastAsia="en-GB"/>
              </w:rPr>
              <w:t>C</w:t>
            </w:r>
          </w:p>
        </w:tc>
        <w:tc>
          <w:tcPr>
            <w:tcW w:w="7774" w:type="dxa"/>
            <w:tcMar>
              <w:top w:w="0" w:type="dxa"/>
              <w:left w:w="108" w:type="dxa"/>
              <w:bottom w:w="0" w:type="dxa"/>
              <w:right w:w="108" w:type="dxa"/>
            </w:tcMar>
            <w:vAlign w:val="center"/>
          </w:tcPr>
          <w:p w14:paraId="1E1BB373" w14:textId="4BC4D020" w:rsidR="00D13DF9" w:rsidRDefault="00A94784" w:rsidP="00721109">
            <w:pPr>
              <w:ind w:firstLine="2"/>
              <w:rPr>
                <w:rFonts w:ascii="Montserrat" w:eastAsia="Times New Roman" w:hAnsi="Montserrat" w:cs="Arial"/>
                <w:color w:val="4A5959"/>
                <w:lang w:eastAsia="en-GB"/>
              </w:rPr>
            </w:pPr>
            <w:r w:rsidRPr="00A94784">
              <w:rPr>
                <w:rFonts w:ascii="Montserrat" w:eastAsia="Times New Roman" w:hAnsi="Montserrat" w:cs="Arial"/>
                <w:color w:val="4A5959"/>
                <w:lang w:eastAsia="en-GB"/>
              </w:rPr>
              <w:t>Procedure for Conduct of Appeal Hearings</w:t>
            </w:r>
          </w:p>
        </w:tc>
        <w:tc>
          <w:tcPr>
            <w:tcW w:w="1404" w:type="dxa"/>
            <w:tcMar>
              <w:top w:w="0" w:type="dxa"/>
              <w:left w:w="108" w:type="dxa"/>
              <w:bottom w:w="0" w:type="dxa"/>
              <w:right w:w="108" w:type="dxa"/>
            </w:tcMar>
            <w:vAlign w:val="center"/>
          </w:tcPr>
          <w:p w14:paraId="27BFF4AE" w14:textId="650E878E" w:rsidR="00D13DF9" w:rsidRDefault="003E436E" w:rsidP="009D0379">
            <w:pPr>
              <w:ind w:firstLine="2"/>
              <w:jc w:val="center"/>
              <w:rPr>
                <w:rFonts w:ascii="Montserrat" w:eastAsia="Times New Roman" w:hAnsi="Montserrat" w:cs="Times New Roman"/>
                <w:color w:val="4A5959"/>
                <w:lang w:eastAsia="en-GB"/>
              </w:rPr>
            </w:pPr>
            <w:r>
              <w:rPr>
                <w:rFonts w:ascii="Montserrat" w:eastAsia="Times New Roman" w:hAnsi="Montserrat" w:cs="Times New Roman"/>
                <w:color w:val="4A5959"/>
                <w:lang w:eastAsia="en-GB"/>
              </w:rPr>
              <w:t>18</w:t>
            </w:r>
          </w:p>
        </w:tc>
      </w:tr>
    </w:tbl>
    <w:p w14:paraId="641FA6F4" w14:textId="2D54D9E6" w:rsidR="00D13DF9" w:rsidRDefault="00D13DF9" w:rsidP="00DF294D">
      <w:pPr>
        <w:rPr>
          <w:rFonts w:ascii="Montserrat" w:eastAsia="Times New Roman" w:hAnsi="Montserrat" w:cs="Times New Roman"/>
          <w:b/>
          <w:bCs/>
          <w:color w:val="4A5959"/>
          <w:sz w:val="40"/>
          <w:szCs w:val="40"/>
          <w:lang w:eastAsia="en-GB"/>
        </w:rPr>
      </w:pPr>
    </w:p>
    <w:p w14:paraId="5693D173" w14:textId="77777777" w:rsidR="00253669" w:rsidRDefault="00253669" w:rsidP="00253669">
      <w:pPr>
        <w:ind w:left="709" w:right="272"/>
        <w:rPr>
          <w:rFonts w:ascii="Arial" w:hAnsi="Arial" w:cs="Arial"/>
          <w:b/>
          <w:bCs/>
          <w:sz w:val="28"/>
          <w:szCs w:val="28"/>
        </w:rPr>
      </w:pPr>
      <w:r>
        <w:rPr>
          <w:rFonts w:ascii="Arial" w:hAnsi="Arial" w:cs="Arial"/>
          <w:b/>
          <w:bCs/>
          <w:sz w:val="28"/>
          <w:szCs w:val="28"/>
        </w:rPr>
        <w:t>Definitions</w:t>
      </w:r>
    </w:p>
    <w:p w14:paraId="7FD7114C" w14:textId="77777777" w:rsidR="00253669" w:rsidRDefault="00253669" w:rsidP="00253669">
      <w:pPr>
        <w:ind w:right="272"/>
      </w:pPr>
    </w:p>
    <w:p w14:paraId="78BF9FB8" w14:textId="77777777" w:rsidR="00253669" w:rsidRDefault="00253669" w:rsidP="00CE6CA8">
      <w:pPr>
        <w:pStyle w:val="xmsonormal"/>
        <w:tabs>
          <w:tab w:val="left" w:pos="9781"/>
        </w:tabs>
        <w:spacing w:line="276" w:lineRule="auto"/>
        <w:ind w:left="709" w:right="537"/>
        <w:jc w:val="both"/>
        <w:rPr>
          <w:rFonts w:ascii="Arial" w:hAnsi="Arial" w:cs="Arial"/>
        </w:rPr>
      </w:pPr>
      <w:r>
        <w:rPr>
          <w:rFonts w:ascii="Arial" w:hAnsi="Arial" w:cs="Arial"/>
        </w:rPr>
        <w:t xml:space="preserve">For the purpose of understanding where the wording line manager or Headteacher is used within this document, please note the Scheme of Delegation within the Trust means that these terms relate to the relationships below and each employee should relate their own circumstances to ensure they understand how the policy </w:t>
      </w:r>
      <w:proofErr w:type="gramStart"/>
      <w:r>
        <w:rPr>
          <w:rFonts w:ascii="Arial" w:hAnsi="Arial" w:cs="Arial"/>
        </w:rPr>
        <w:t>effects</w:t>
      </w:r>
      <w:proofErr w:type="gramEnd"/>
      <w:r>
        <w:rPr>
          <w:rFonts w:ascii="Arial" w:hAnsi="Arial" w:cs="Arial"/>
        </w:rPr>
        <w:t xml:space="preserve"> them.</w:t>
      </w:r>
    </w:p>
    <w:p w14:paraId="6A5F53A5" w14:textId="77777777" w:rsidR="00253669" w:rsidRDefault="00253669" w:rsidP="00CE6CA8">
      <w:pPr>
        <w:pStyle w:val="xmsonormal"/>
        <w:tabs>
          <w:tab w:val="left" w:pos="9781"/>
        </w:tabs>
        <w:spacing w:line="276" w:lineRule="auto"/>
        <w:ind w:left="709" w:right="537"/>
        <w:jc w:val="both"/>
        <w:rPr>
          <w:rFonts w:ascii="Arial" w:hAnsi="Arial" w:cs="Arial"/>
        </w:rPr>
      </w:pPr>
      <w:r>
        <w:rPr>
          <w:rFonts w:ascii="Arial" w:hAnsi="Arial" w:cs="Arial"/>
        </w:rPr>
        <w:t> </w:t>
      </w:r>
    </w:p>
    <w:p w14:paraId="6618E03E" w14:textId="77777777" w:rsidR="00253669" w:rsidRDefault="00253669" w:rsidP="00CE6CA8">
      <w:pPr>
        <w:pStyle w:val="xmsonormal"/>
        <w:numPr>
          <w:ilvl w:val="0"/>
          <w:numId w:val="46"/>
        </w:numPr>
        <w:tabs>
          <w:tab w:val="left" w:pos="9781"/>
        </w:tabs>
        <w:spacing w:line="276" w:lineRule="auto"/>
        <w:ind w:left="1985" w:right="537" w:hanging="567"/>
        <w:jc w:val="both"/>
        <w:rPr>
          <w:rFonts w:ascii="Arial" w:hAnsi="Arial" w:cs="Arial"/>
        </w:rPr>
      </w:pPr>
      <w:r>
        <w:rPr>
          <w:rFonts w:ascii="Arial" w:hAnsi="Arial" w:cs="Arial"/>
        </w:rPr>
        <w:t>CEO – Line managed by Chair of Trust and another independent person where required.</w:t>
      </w:r>
    </w:p>
    <w:p w14:paraId="635F9BAA" w14:textId="77777777" w:rsidR="00253669" w:rsidRDefault="00253669" w:rsidP="00CE6CA8">
      <w:pPr>
        <w:pStyle w:val="xmsonormal"/>
        <w:tabs>
          <w:tab w:val="left" w:pos="9781"/>
        </w:tabs>
        <w:spacing w:line="276" w:lineRule="auto"/>
        <w:ind w:left="1985" w:right="537" w:hanging="567"/>
        <w:jc w:val="both"/>
        <w:rPr>
          <w:rFonts w:ascii="Arial" w:hAnsi="Arial" w:cs="Arial"/>
        </w:rPr>
      </w:pPr>
    </w:p>
    <w:p w14:paraId="65E3AD3C" w14:textId="77777777" w:rsidR="00253669" w:rsidRDefault="00253669" w:rsidP="00CE6CA8">
      <w:pPr>
        <w:pStyle w:val="xmsonormal"/>
        <w:numPr>
          <w:ilvl w:val="0"/>
          <w:numId w:val="46"/>
        </w:numPr>
        <w:tabs>
          <w:tab w:val="left" w:pos="9781"/>
        </w:tabs>
        <w:spacing w:line="276" w:lineRule="auto"/>
        <w:ind w:left="1985" w:right="537" w:hanging="567"/>
        <w:jc w:val="both"/>
        <w:rPr>
          <w:rFonts w:ascii="Arial" w:hAnsi="Arial" w:cs="Arial"/>
        </w:rPr>
      </w:pPr>
      <w:r>
        <w:rPr>
          <w:rFonts w:ascii="Arial" w:hAnsi="Arial" w:cs="Arial"/>
        </w:rPr>
        <w:t>CEO – Line manager to Director of Education, Chief Finance and Operations Officer and where appropriate Executive Heads and Headteacher.</w:t>
      </w:r>
    </w:p>
    <w:p w14:paraId="6A79C6E3" w14:textId="77777777" w:rsidR="00253669" w:rsidRDefault="00253669" w:rsidP="00CE6CA8">
      <w:pPr>
        <w:pStyle w:val="ListParagraph"/>
        <w:tabs>
          <w:tab w:val="left" w:pos="9781"/>
        </w:tabs>
        <w:spacing w:line="276" w:lineRule="auto"/>
        <w:ind w:left="1985" w:right="537" w:hanging="567"/>
        <w:jc w:val="both"/>
        <w:rPr>
          <w:rFonts w:ascii="Arial" w:hAnsi="Arial" w:cs="Arial"/>
          <w:sz w:val="22"/>
          <w:szCs w:val="22"/>
        </w:rPr>
      </w:pPr>
    </w:p>
    <w:p w14:paraId="5CCFE87A" w14:textId="77777777" w:rsidR="00253669" w:rsidRDefault="00253669" w:rsidP="00CE6CA8">
      <w:pPr>
        <w:pStyle w:val="xmsonormal"/>
        <w:numPr>
          <w:ilvl w:val="0"/>
          <w:numId w:val="46"/>
        </w:numPr>
        <w:tabs>
          <w:tab w:val="left" w:pos="9781"/>
        </w:tabs>
        <w:spacing w:line="276" w:lineRule="auto"/>
        <w:ind w:left="1985" w:right="537" w:hanging="567"/>
        <w:jc w:val="both"/>
        <w:rPr>
          <w:rFonts w:ascii="Arial" w:hAnsi="Arial" w:cs="Arial"/>
        </w:rPr>
      </w:pPr>
      <w:r>
        <w:rPr>
          <w:rFonts w:ascii="Arial" w:hAnsi="Arial" w:cs="Arial"/>
        </w:rPr>
        <w:lastRenderedPageBreak/>
        <w:t>Director of Education – Line Manager to School Improvement Team, where appropriate Executive Heads, Headteacher and Head of School.</w:t>
      </w:r>
    </w:p>
    <w:p w14:paraId="2F166D62" w14:textId="77777777" w:rsidR="00253669" w:rsidRDefault="00253669" w:rsidP="00CE6CA8">
      <w:pPr>
        <w:tabs>
          <w:tab w:val="left" w:pos="9781"/>
        </w:tabs>
        <w:spacing w:line="276" w:lineRule="auto"/>
        <w:ind w:left="1985" w:right="537" w:hanging="567"/>
        <w:jc w:val="both"/>
        <w:rPr>
          <w:rFonts w:ascii="Arial" w:hAnsi="Arial" w:cs="Arial"/>
          <w:sz w:val="22"/>
          <w:szCs w:val="22"/>
        </w:rPr>
      </w:pPr>
    </w:p>
    <w:p w14:paraId="0A6F1302" w14:textId="77777777" w:rsidR="00253669" w:rsidRDefault="00253669" w:rsidP="00CE6CA8">
      <w:pPr>
        <w:tabs>
          <w:tab w:val="left" w:pos="9781"/>
        </w:tabs>
        <w:spacing w:line="276" w:lineRule="auto"/>
        <w:ind w:left="709" w:right="537"/>
        <w:jc w:val="both"/>
        <w:rPr>
          <w:rFonts w:ascii="Arial" w:hAnsi="Arial" w:cs="Arial"/>
          <w:sz w:val="22"/>
          <w:szCs w:val="22"/>
        </w:rPr>
      </w:pPr>
      <w:r>
        <w:rPr>
          <w:rFonts w:ascii="Arial" w:hAnsi="Arial" w:cs="Arial"/>
          <w:sz w:val="22"/>
          <w:szCs w:val="22"/>
        </w:rPr>
        <w:t>Line Management responsibilities may be delegated to other appropriate members of staff.</w:t>
      </w:r>
    </w:p>
    <w:p w14:paraId="2B381EAD" w14:textId="5841D236" w:rsidR="00A94784" w:rsidRDefault="00A94784">
      <w:pPr>
        <w:rPr>
          <w:rFonts w:ascii="Arial" w:eastAsia="Times New Roman" w:hAnsi="Arial" w:cs="Arial"/>
          <w:color w:val="811E68"/>
          <w:sz w:val="22"/>
          <w:szCs w:val="22"/>
          <w:lang w:eastAsia="en-GB"/>
        </w:rPr>
      </w:pPr>
    </w:p>
    <w:p w14:paraId="702A4498" w14:textId="77777777" w:rsidR="00253669" w:rsidRPr="00253669" w:rsidRDefault="00253669">
      <w:pPr>
        <w:rPr>
          <w:rFonts w:ascii="Arial" w:eastAsia="Times New Roman" w:hAnsi="Arial" w:cs="Arial"/>
          <w:color w:val="811E68"/>
          <w:sz w:val="22"/>
          <w:szCs w:val="22"/>
          <w:lang w:eastAsia="en-GB"/>
        </w:rPr>
      </w:pPr>
    </w:p>
    <w:p w14:paraId="6D960C47" w14:textId="5AC05A7C" w:rsidR="005154C4" w:rsidRPr="003F7641" w:rsidRDefault="005154C4" w:rsidP="003F7641">
      <w:pPr>
        <w:pStyle w:val="ListParagraph"/>
        <w:numPr>
          <w:ilvl w:val="0"/>
          <w:numId w:val="20"/>
        </w:numPr>
        <w:spacing w:line="276" w:lineRule="auto"/>
        <w:ind w:left="709" w:right="537" w:firstLine="0"/>
        <w:jc w:val="both"/>
        <w:rPr>
          <w:rFonts w:ascii="Arial" w:hAnsi="Arial" w:cs="Arial"/>
          <w:b/>
          <w:bCs/>
          <w:sz w:val="28"/>
          <w:szCs w:val="28"/>
        </w:rPr>
      </w:pPr>
      <w:bookmarkStart w:id="3" w:name="_Toc66975976"/>
      <w:r w:rsidRPr="003F7641">
        <w:rPr>
          <w:rFonts w:ascii="Arial" w:hAnsi="Arial" w:cs="Arial"/>
          <w:b/>
          <w:bCs/>
          <w:sz w:val="28"/>
          <w:szCs w:val="28"/>
        </w:rPr>
        <w:t>Purpose and Scope</w:t>
      </w:r>
      <w:bookmarkEnd w:id="3"/>
      <w:r w:rsidRPr="003F7641">
        <w:rPr>
          <w:rFonts w:ascii="Arial" w:hAnsi="Arial" w:cs="Arial"/>
          <w:b/>
          <w:bCs/>
          <w:sz w:val="28"/>
          <w:szCs w:val="28"/>
        </w:rPr>
        <w:t xml:space="preserve"> </w:t>
      </w:r>
    </w:p>
    <w:p w14:paraId="260523CA" w14:textId="77777777" w:rsidR="003F7641" w:rsidRDefault="003F7641" w:rsidP="00DE3F95">
      <w:pPr>
        <w:spacing w:line="276" w:lineRule="auto"/>
        <w:ind w:left="709" w:right="537"/>
        <w:jc w:val="both"/>
        <w:rPr>
          <w:rFonts w:ascii="Arial" w:hAnsi="Arial" w:cs="Arial"/>
          <w:sz w:val="22"/>
          <w:szCs w:val="22"/>
        </w:rPr>
      </w:pPr>
    </w:p>
    <w:p w14:paraId="3061E8EB" w14:textId="27B6AC85" w:rsidR="005154C4" w:rsidRPr="00DE3F95" w:rsidRDefault="005154C4"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This Policy aims to: </w:t>
      </w:r>
    </w:p>
    <w:p w14:paraId="37315337" w14:textId="77777777" w:rsidR="005154C4" w:rsidRPr="003F7641" w:rsidRDefault="005154C4" w:rsidP="003F7641">
      <w:pPr>
        <w:pStyle w:val="ListParagraph"/>
        <w:numPr>
          <w:ilvl w:val="0"/>
          <w:numId w:val="23"/>
        </w:numPr>
        <w:spacing w:line="276" w:lineRule="auto"/>
        <w:ind w:left="1985" w:right="537" w:hanging="567"/>
        <w:jc w:val="both"/>
        <w:rPr>
          <w:rFonts w:ascii="Arial" w:hAnsi="Arial" w:cs="Arial"/>
          <w:sz w:val="22"/>
          <w:szCs w:val="22"/>
        </w:rPr>
      </w:pPr>
      <w:r w:rsidRPr="003F7641">
        <w:rPr>
          <w:rFonts w:ascii="Arial" w:hAnsi="Arial" w:cs="Arial"/>
          <w:sz w:val="22"/>
          <w:szCs w:val="22"/>
        </w:rPr>
        <w:t xml:space="preserve">Help and encourage all employees to achieve and maintain satisfactory standards of </w:t>
      </w:r>
      <w:proofErr w:type="gramStart"/>
      <w:r w:rsidRPr="003F7641">
        <w:rPr>
          <w:rFonts w:ascii="Arial" w:hAnsi="Arial" w:cs="Arial"/>
          <w:sz w:val="22"/>
          <w:szCs w:val="22"/>
        </w:rPr>
        <w:t>conduct;</w:t>
      </w:r>
      <w:proofErr w:type="gramEnd"/>
    </w:p>
    <w:p w14:paraId="7A5248A2" w14:textId="77777777" w:rsidR="005154C4" w:rsidRPr="003F7641" w:rsidRDefault="005154C4" w:rsidP="003F7641">
      <w:pPr>
        <w:pStyle w:val="ListParagraph"/>
        <w:numPr>
          <w:ilvl w:val="0"/>
          <w:numId w:val="23"/>
        </w:numPr>
        <w:spacing w:line="276" w:lineRule="auto"/>
        <w:ind w:left="1985" w:right="537" w:hanging="567"/>
        <w:jc w:val="both"/>
        <w:rPr>
          <w:rFonts w:ascii="Arial" w:hAnsi="Arial" w:cs="Arial"/>
          <w:sz w:val="22"/>
          <w:szCs w:val="22"/>
        </w:rPr>
      </w:pPr>
      <w:r w:rsidRPr="003F7641">
        <w:rPr>
          <w:rFonts w:ascii="Arial" w:hAnsi="Arial" w:cs="Arial"/>
          <w:sz w:val="22"/>
          <w:szCs w:val="22"/>
        </w:rPr>
        <w:t xml:space="preserve">Set out the procedures for when an employee’s conduct falls below the expected standard; and </w:t>
      </w:r>
    </w:p>
    <w:p w14:paraId="41B95F05" w14:textId="77777777" w:rsidR="005154C4" w:rsidRPr="003F7641" w:rsidRDefault="005154C4" w:rsidP="003F7641">
      <w:pPr>
        <w:pStyle w:val="ListParagraph"/>
        <w:numPr>
          <w:ilvl w:val="0"/>
          <w:numId w:val="23"/>
        </w:numPr>
        <w:spacing w:line="276" w:lineRule="auto"/>
        <w:ind w:left="1985" w:right="537" w:hanging="567"/>
        <w:jc w:val="both"/>
        <w:rPr>
          <w:rFonts w:ascii="Arial" w:hAnsi="Arial" w:cs="Arial"/>
          <w:sz w:val="22"/>
          <w:szCs w:val="22"/>
        </w:rPr>
      </w:pPr>
      <w:r w:rsidRPr="003F7641">
        <w:rPr>
          <w:rFonts w:ascii="Arial" w:hAnsi="Arial" w:cs="Arial"/>
          <w:sz w:val="22"/>
          <w:szCs w:val="22"/>
        </w:rPr>
        <w:t>Ensure that all employees are treated fairly and consistently when a disciplinary issue is being dealt with.</w:t>
      </w:r>
    </w:p>
    <w:p w14:paraId="31F97780" w14:textId="77777777" w:rsidR="003F7641" w:rsidRDefault="003F7641" w:rsidP="00DE3F95">
      <w:pPr>
        <w:spacing w:line="276" w:lineRule="auto"/>
        <w:ind w:left="709" w:right="537"/>
        <w:jc w:val="both"/>
        <w:rPr>
          <w:rFonts w:ascii="Arial" w:hAnsi="Arial" w:cs="Arial"/>
          <w:sz w:val="22"/>
          <w:szCs w:val="22"/>
        </w:rPr>
      </w:pPr>
      <w:bookmarkStart w:id="4" w:name="_Toc66975977"/>
    </w:p>
    <w:p w14:paraId="6508C76E" w14:textId="77777777" w:rsidR="003F7641" w:rsidRDefault="003F7641" w:rsidP="00DE3F95">
      <w:pPr>
        <w:spacing w:line="276" w:lineRule="auto"/>
        <w:ind w:left="709" w:right="537"/>
        <w:jc w:val="both"/>
        <w:rPr>
          <w:rFonts w:ascii="Arial" w:hAnsi="Arial" w:cs="Arial"/>
          <w:sz w:val="22"/>
          <w:szCs w:val="22"/>
        </w:rPr>
      </w:pPr>
    </w:p>
    <w:p w14:paraId="1A6DA981" w14:textId="6B24C600" w:rsidR="0083677F" w:rsidRPr="003F7641" w:rsidRDefault="0083677F" w:rsidP="003F7641">
      <w:pPr>
        <w:pStyle w:val="ListParagraph"/>
        <w:numPr>
          <w:ilvl w:val="0"/>
          <w:numId w:val="20"/>
        </w:numPr>
        <w:spacing w:line="276" w:lineRule="auto"/>
        <w:ind w:left="709" w:right="537" w:firstLine="0"/>
        <w:jc w:val="both"/>
        <w:rPr>
          <w:rFonts w:ascii="Arial" w:hAnsi="Arial" w:cs="Arial"/>
          <w:b/>
          <w:bCs/>
          <w:sz w:val="28"/>
          <w:szCs w:val="28"/>
        </w:rPr>
      </w:pPr>
      <w:r w:rsidRPr="003F7641">
        <w:rPr>
          <w:rFonts w:ascii="Arial" w:hAnsi="Arial" w:cs="Arial"/>
          <w:b/>
          <w:bCs/>
          <w:sz w:val="28"/>
          <w:szCs w:val="28"/>
        </w:rPr>
        <w:t>Key Legislation, Guidance and Related Policies</w:t>
      </w:r>
      <w:bookmarkEnd w:id="4"/>
      <w:r w:rsidRPr="003F7641">
        <w:rPr>
          <w:rFonts w:ascii="Arial" w:hAnsi="Arial" w:cs="Arial"/>
          <w:b/>
          <w:bCs/>
          <w:sz w:val="28"/>
          <w:szCs w:val="28"/>
        </w:rPr>
        <w:t xml:space="preserve"> </w:t>
      </w:r>
    </w:p>
    <w:p w14:paraId="30A82D64" w14:textId="77777777" w:rsidR="003F7641" w:rsidRDefault="003F7641" w:rsidP="00DE3F95">
      <w:pPr>
        <w:spacing w:line="276" w:lineRule="auto"/>
        <w:ind w:left="709" w:right="537"/>
        <w:jc w:val="both"/>
        <w:rPr>
          <w:rFonts w:ascii="Arial" w:hAnsi="Arial" w:cs="Arial"/>
          <w:sz w:val="22"/>
          <w:szCs w:val="22"/>
        </w:rPr>
      </w:pPr>
    </w:p>
    <w:p w14:paraId="7C0C6B50" w14:textId="05769113" w:rsidR="0083677F" w:rsidRPr="00DE3F95" w:rsidRDefault="0083677F"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This Policy has been drafted in line with the ACAS Code of Practice on Disciplinary and Grievance and other relevant general employment law. </w:t>
      </w:r>
    </w:p>
    <w:p w14:paraId="037DD7C6" w14:textId="77777777" w:rsidR="0083677F" w:rsidRPr="00DE3F95" w:rsidRDefault="0083677F" w:rsidP="00DE3F95">
      <w:pPr>
        <w:spacing w:line="276" w:lineRule="auto"/>
        <w:ind w:left="709" w:right="537"/>
        <w:jc w:val="both"/>
        <w:rPr>
          <w:rFonts w:ascii="Arial" w:hAnsi="Arial" w:cs="Arial"/>
          <w:sz w:val="22"/>
          <w:szCs w:val="22"/>
        </w:rPr>
      </w:pPr>
    </w:p>
    <w:p w14:paraId="0DCB7636" w14:textId="77777777" w:rsidR="0083677F" w:rsidRPr="00DE3F95" w:rsidRDefault="0083677F"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These procedures also comply with our articles of association and schemes of delegation. </w:t>
      </w:r>
    </w:p>
    <w:p w14:paraId="5182C0B2" w14:textId="77777777" w:rsidR="0083677F" w:rsidRPr="00DE3F95" w:rsidRDefault="0083677F" w:rsidP="00DE3F95">
      <w:pPr>
        <w:spacing w:line="276" w:lineRule="auto"/>
        <w:ind w:left="709" w:right="537"/>
        <w:jc w:val="both"/>
        <w:rPr>
          <w:rFonts w:ascii="Arial" w:hAnsi="Arial" w:cs="Arial"/>
          <w:sz w:val="22"/>
          <w:szCs w:val="22"/>
        </w:rPr>
      </w:pPr>
    </w:p>
    <w:p w14:paraId="1DCE5447" w14:textId="7D8B020C" w:rsidR="0083677F" w:rsidRPr="00DE3F95" w:rsidRDefault="0083677F" w:rsidP="003F7641">
      <w:pPr>
        <w:spacing w:line="276" w:lineRule="auto"/>
        <w:ind w:left="709" w:right="537"/>
        <w:jc w:val="both"/>
        <w:rPr>
          <w:rFonts w:ascii="Arial" w:hAnsi="Arial" w:cs="Arial"/>
          <w:sz w:val="22"/>
          <w:szCs w:val="22"/>
        </w:rPr>
      </w:pPr>
      <w:r w:rsidRPr="00DE3F95">
        <w:rPr>
          <w:rFonts w:ascii="Arial" w:hAnsi="Arial" w:cs="Arial"/>
          <w:sz w:val="22"/>
          <w:szCs w:val="22"/>
        </w:rPr>
        <w:t xml:space="preserve">Related Policies include: </w:t>
      </w:r>
    </w:p>
    <w:p w14:paraId="0F83F8F2" w14:textId="77777777" w:rsidR="0083677F" w:rsidRPr="003F7641" w:rsidRDefault="0083677F" w:rsidP="003F7641">
      <w:pPr>
        <w:pStyle w:val="ListParagraph"/>
        <w:numPr>
          <w:ilvl w:val="0"/>
          <w:numId w:val="24"/>
        </w:numPr>
        <w:spacing w:line="276" w:lineRule="auto"/>
        <w:ind w:left="1985" w:right="537" w:hanging="567"/>
        <w:jc w:val="both"/>
        <w:rPr>
          <w:rFonts w:ascii="Arial" w:hAnsi="Arial" w:cs="Arial"/>
          <w:sz w:val="22"/>
          <w:szCs w:val="22"/>
        </w:rPr>
      </w:pPr>
      <w:r w:rsidRPr="003F7641">
        <w:rPr>
          <w:rFonts w:ascii="Arial" w:hAnsi="Arial" w:cs="Arial"/>
          <w:sz w:val="22"/>
          <w:szCs w:val="22"/>
        </w:rPr>
        <w:t xml:space="preserve">Capability Policy </w:t>
      </w:r>
    </w:p>
    <w:p w14:paraId="54F20486" w14:textId="77777777" w:rsidR="0083677F" w:rsidRPr="003F7641" w:rsidRDefault="0083677F" w:rsidP="003F7641">
      <w:pPr>
        <w:pStyle w:val="ListParagraph"/>
        <w:numPr>
          <w:ilvl w:val="0"/>
          <w:numId w:val="24"/>
        </w:numPr>
        <w:spacing w:line="276" w:lineRule="auto"/>
        <w:ind w:left="1985" w:right="537" w:hanging="567"/>
        <w:jc w:val="both"/>
        <w:rPr>
          <w:rFonts w:ascii="Arial" w:hAnsi="Arial" w:cs="Arial"/>
          <w:sz w:val="22"/>
          <w:szCs w:val="22"/>
        </w:rPr>
      </w:pPr>
      <w:r w:rsidRPr="003F7641">
        <w:rPr>
          <w:rFonts w:ascii="Arial" w:hAnsi="Arial" w:cs="Arial"/>
          <w:sz w:val="22"/>
          <w:szCs w:val="22"/>
        </w:rPr>
        <w:t xml:space="preserve">Staff Code of Conduct </w:t>
      </w:r>
    </w:p>
    <w:p w14:paraId="63A473C0" w14:textId="77777777" w:rsidR="0083677F" w:rsidRPr="003F7641" w:rsidRDefault="0083677F" w:rsidP="003F7641">
      <w:pPr>
        <w:pStyle w:val="ListParagraph"/>
        <w:numPr>
          <w:ilvl w:val="0"/>
          <w:numId w:val="24"/>
        </w:numPr>
        <w:spacing w:line="276" w:lineRule="auto"/>
        <w:ind w:left="1985" w:right="537" w:hanging="567"/>
        <w:jc w:val="both"/>
        <w:rPr>
          <w:rFonts w:ascii="Arial" w:hAnsi="Arial" w:cs="Arial"/>
          <w:sz w:val="22"/>
          <w:szCs w:val="22"/>
        </w:rPr>
      </w:pPr>
      <w:r w:rsidRPr="003F7641">
        <w:rPr>
          <w:rFonts w:ascii="Arial" w:hAnsi="Arial" w:cs="Arial"/>
          <w:sz w:val="22"/>
          <w:szCs w:val="22"/>
        </w:rPr>
        <w:t xml:space="preserve">Grievance Policy </w:t>
      </w:r>
    </w:p>
    <w:p w14:paraId="36F97C3F" w14:textId="77777777" w:rsidR="0083677F" w:rsidRPr="003F7641" w:rsidRDefault="0083677F" w:rsidP="003F7641">
      <w:pPr>
        <w:pStyle w:val="ListParagraph"/>
        <w:numPr>
          <w:ilvl w:val="0"/>
          <w:numId w:val="24"/>
        </w:numPr>
        <w:spacing w:line="276" w:lineRule="auto"/>
        <w:ind w:left="1985" w:right="537" w:hanging="567"/>
        <w:jc w:val="both"/>
        <w:rPr>
          <w:rFonts w:ascii="Arial" w:hAnsi="Arial" w:cs="Arial"/>
          <w:sz w:val="22"/>
          <w:szCs w:val="22"/>
        </w:rPr>
      </w:pPr>
      <w:r w:rsidRPr="003F7641">
        <w:rPr>
          <w:rFonts w:ascii="Arial" w:hAnsi="Arial" w:cs="Arial"/>
          <w:sz w:val="22"/>
          <w:szCs w:val="22"/>
        </w:rPr>
        <w:t xml:space="preserve">Teacher Standards </w:t>
      </w:r>
    </w:p>
    <w:p w14:paraId="54407ED9" w14:textId="77777777" w:rsidR="003F7641" w:rsidRDefault="003F7641" w:rsidP="00DE3F95">
      <w:pPr>
        <w:spacing w:line="276" w:lineRule="auto"/>
        <w:ind w:left="709" w:right="537"/>
        <w:jc w:val="both"/>
        <w:rPr>
          <w:rFonts w:ascii="Arial" w:hAnsi="Arial" w:cs="Arial"/>
          <w:sz w:val="22"/>
          <w:szCs w:val="22"/>
        </w:rPr>
      </w:pPr>
    </w:p>
    <w:p w14:paraId="1C203B28" w14:textId="58DA92D9" w:rsidR="0083677F" w:rsidRPr="00DE3F95" w:rsidRDefault="0083677F"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The above list is non-exhaustive and disciplinary matters may include consideration of </w:t>
      </w:r>
      <w:proofErr w:type="gramStart"/>
      <w:r w:rsidRPr="00DE3F95">
        <w:rPr>
          <w:rFonts w:ascii="Arial" w:hAnsi="Arial" w:cs="Arial"/>
          <w:sz w:val="22"/>
          <w:szCs w:val="22"/>
        </w:rPr>
        <w:t>a number of</w:t>
      </w:r>
      <w:proofErr w:type="gramEnd"/>
      <w:r w:rsidRPr="00DE3F95">
        <w:rPr>
          <w:rFonts w:ascii="Arial" w:hAnsi="Arial" w:cs="Arial"/>
          <w:sz w:val="22"/>
          <w:szCs w:val="22"/>
        </w:rPr>
        <w:t xml:space="preserve"> other policies. </w:t>
      </w:r>
    </w:p>
    <w:p w14:paraId="1B8A1ED6" w14:textId="7BC59A68" w:rsidR="0083677F" w:rsidRDefault="0083677F" w:rsidP="00DE3F95">
      <w:pPr>
        <w:spacing w:line="276" w:lineRule="auto"/>
        <w:ind w:left="709" w:right="537"/>
        <w:jc w:val="both"/>
        <w:rPr>
          <w:rFonts w:ascii="Arial" w:hAnsi="Arial" w:cs="Arial"/>
          <w:sz w:val="22"/>
          <w:szCs w:val="22"/>
        </w:rPr>
      </w:pPr>
    </w:p>
    <w:p w14:paraId="66C19086" w14:textId="77777777" w:rsidR="003F7641" w:rsidRPr="00DE3F95" w:rsidRDefault="003F7641" w:rsidP="00DE3F95">
      <w:pPr>
        <w:spacing w:line="276" w:lineRule="auto"/>
        <w:ind w:left="709" w:right="537"/>
        <w:jc w:val="both"/>
        <w:rPr>
          <w:rFonts w:ascii="Arial" w:hAnsi="Arial" w:cs="Arial"/>
          <w:sz w:val="22"/>
          <w:szCs w:val="22"/>
        </w:rPr>
      </w:pPr>
    </w:p>
    <w:p w14:paraId="7346450F" w14:textId="77777777" w:rsidR="00951FC1" w:rsidRDefault="0083677F" w:rsidP="003F7641">
      <w:pPr>
        <w:pStyle w:val="ListParagraph"/>
        <w:numPr>
          <w:ilvl w:val="0"/>
          <w:numId w:val="20"/>
        </w:numPr>
        <w:spacing w:line="276" w:lineRule="auto"/>
        <w:ind w:left="709" w:right="537" w:firstLine="0"/>
        <w:jc w:val="both"/>
        <w:rPr>
          <w:rFonts w:ascii="Arial" w:hAnsi="Arial" w:cs="Arial"/>
          <w:b/>
          <w:bCs/>
          <w:sz w:val="28"/>
          <w:szCs w:val="28"/>
        </w:rPr>
      </w:pPr>
      <w:bookmarkStart w:id="5" w:name="_Toc66975978"/>
      <w:r w:rsidRPr="003F7641">
        <w:rPr>
          <w:rFonts w:ascii="Arial" w:hAnsi="Arial" w:cs="Arial"/>
          <w:b/>
          <w:bCs/>
          <w:sz w:val="28"/>
          <w:szCs w:val="28"/>
        </w:rPr>
        <w:t>Key Principles of the Disciplinary Policy</w:t>
      </w:r>
      <w:bookmarkEnd w:id="5"/>
    </w:p>
    <w:p w14:paraId="1CCDBF27" w14:textId="7277A6C8" w:rsidR="0083677F" w:rsidRPr="003F7641" w:rsidRDefault="0083677F" w:rsidP="00951FC1">
      <w:pPr>
        <w:pStyle w:val="ListParagraph"/>
        <w:spacing w:line="276" w:lineRule="auto"/>
        <w:ind w:left="709" w:right="537"/>
        <w:jc w:val="both"/>
        <w:rPr>
          <w:rFonts w:ascii="Arial" w:hAnsi="Arial" w:cs="Arial"/>
          <w:b/>
          <w:bCs/>
          <w:sz w:val="28"/>
          <w:szCs w:val="28"/>
        </w:rPr>
      </w:pPr>
      <w:r w:rsidRPr="003F7641">
        <w:rPr>
          <w:rFonts w:ascii="Arial" w:hAnsi="Arial" w:cs="Arial"/>
          <w:b/>
          <w:bCs/>
          <w:sz w:val="28"/>
          <w:szCs w:val="28"/>
        </w:rPr>
        <w:t xml:space="preserve"> </w:t>
      </w:r>
    </w:p>
    <w:p w14:paraId="1C2AF29E" w14:textId="77777777" w:rsidR="0083677F" w:rsidRPr="00913D87" w:rsidRDefault="0083677F" w:rsidP="00913D87">
      <w:pPr>
        <w:pStyle w:val="ListParagraph"/>
        <w:numPr>
          <w:ilvl w:val="0"/>
          <w:numId w:val="25"/>
        </w:numPr>
        <w:spacing w:line="276" w:lineRule="auto"/>
        <w:ind w:left="1985" w:right="537" w:hanging="567"/>
        <w:jc w:val="both"/>
        <w:rPr>
          <w:rFonts w:ascii="Arial" w:hAnsi="Arial" w:cs="Arial"/>
          <w:sz w:val="22"/>
          <w:szCs w:val="22"/>
        </w:rPr>
      </w:pPr>
      <w:r w:rsidRPr="00913D87">
        <w:rPr>
          <w:rFonts w:ascii="Arial" w:hAnsi="Arial" w:cs="Arial"/>
          <w:sz w:val="22"/>
          <w:szCs w:val="22"/>
        </w:rPr>
        <w:t xml:space="preserve">These procedures apply to all employees of Ethos Academy Trust (“the Trust”). It does not apply to agency workers or self-employed contractors. </w:t>
      </w:r>
    </w:p>
    <w:p w14:paraId="36AA5AC3" w14:textId="4103BD32" w:rsidR="0083677F" w:rsidRPr="00913D87" w:rsidRDefault="0083677F" w:rsidP="00913D87">
      <w:pPr>
        <w:pStyle w:val="ListParagraph"/>
        <w:numPr>
          <w:ilvl w:val="0"/>
          <w:numId w:val="25"/>
        </w:numPr>
        <w:spacing w:line="276" w:lineRule="auto"/>
        <w:ind w:left="1985" w:right="537" w:hanging="567"/>
        <w:jc w:val="both"/>
        <w:rPr>
          <w:rFonts w:ascii="Arial" w:hAnsi="Arial" w:cs="Arial"/>
          <w:sz w:val="22"/>
          <w:szCs w:val="22"/>
        </w:rPr>
      </w:pPr>
      <w:r w:rsidRPr="00913D87">
        <w:rPr>
          <w:rFonts w:ascii="Arial" w:hAnsi="Arial" w:cs="Arial"/>
          <w:sz w:val="22"/>
          <w:szCs w:val="22"/>
        </w:rPr>
        <w:t xml:space="preserve">If information is provided, or allegations are made, which relate to possible safeguarding concerns, it is essential that this information is notified to and shared with the Local Area Designated Officer (“LADO”), Designated Safeguarding Lead, </w:t>
      </w:r>
      <w:r w:rsidRPr="00913D87">
        <w:rPr>
          <w:rFonts w:ascii="Arial" w:hAnsi="Arial" w:cs="Arial"/>
          <w:sz w:val="22"/>
          <w:szCs w:val="22"/>
        </w:rPr>
        <w:lastRenderedPageBreak/>
        <w:t>Head</w:t>
      </w:r>
      <w:r w:rsidR="00264A0B">
        <w:rPr>
          <w:rFonts w:ascii="Arial" w:hAnsi="Arial" w:cs="Arial"/>
          <w:sz w:val="22"/>
          <w:szCs w:val="22"/>
        </w:rPr>
        <w:t>t</w:t>
      </w:r>
      <w:r w:rsidRPr="00913D87">
        <w:rPr>
          <w:rFonts w:ascii="Arial" w:hAnsi="Arial" w:cs="Arial"/>
          <w:sz w:val="22"/>
          <w:szCs w:val="22"/>
        </w:rPr>
        <w:t xml:space="preserve">eacher and other agencies that may be appropriate in accordance with the relevant statutory legislation. </w:t>
      </w:r>
    </w:p>
    <w:p w14:paraId="4068A9A1" w14:textId="77777777" w:rsidR="0083677F" w:rsidRPr="00913D87" w:rsidRDefault="0083677F" w:rsidP="00913D87">
      <w:pPr>
        <w:pStyle w:val="ListParagraph"/>
        <w:numPr>
          <w:ilvl w:val="0"/>
          <w:numId w:val="25"/>
        </w:numPr>
        <w:spacing w:line="276" w:lineRule="auto"/>
        <w:ind w:left="1985" w:right="537" w:hanging="567"/>
        <w:jc w:val="both"/>
        <w:rPr>
          <w:rFonts w:ascii="Arial" w:hAnsi="Arial" w:cs="Arial"/>
          <w:sz w:val="22"/>
          <w:szCs w:val="22"/>
        </w:rPr>
      </w:pPr>
      <w:r w:rsidRPr="00913D87">
        <w:rPr>
          <w:rFonts w:ascii="Arial" w:hAnsi="Arial" w:cs="Arial"/>
          <w:sz w:val="22"/>
          <w:szCs w:val="22"/>
        </w:rPr>
        <w:t xml:space="preserve">All employees will be treated fairly and consistently, with any required reasonable adjustments being addressed accordingly. </w:t>
      </w:r>
    </w:p>
    <w:p w14:paraId="0A406793" w14:textId="77777777" w:rsidR="0083677F" w:rsidRPr="00913D87" w:rsidRDefault="0083677F" w:rsidP="00913D87">
      <w:pPr>
        <w:pStyle w:val="ListParagraph"/>
        <w:numPr>
          <w:ilvl w:val="0"/>
          <w:numId w:val="25"/>
        </w:numPr>
        <w:spacing w:line="276" w:lineRule="auto"/>
        <w:ind w:left="1985" w:right="537" w:hanging="567"/>
        <w:jc w:val="both"/>
        <w:rPr>
          <w:rFonts w:ascii="Arial" w:hAnsi="Arial" w:cs="Arial"/>
          <w:sz w:val="22"/>
          <w:szCs w:val="22"/>
        </w:rPr>
      </w:pPr>
      <w:r w:rsidRPr="00913D87">
        <w:rPr>
          <w:rFonts w:ascii="Arial" w:hAnsi="Arial" w:cs="Arial"/>
          <w:sz w:val="22"/>
          <w:szCs w:val="22"/>
        </w:rPr>
        <w:t xml:space="preserve">Disciplinary matters will be handled professionally, objectively, fairly and equitably. </w:t>
      </w:r>
    </w:p>
    <w:p w14:paraId="63D21CF6" w14:textId="77777777" w:rsidR="0083677F" w:rsidRPr="00913D87" w:rsidRDefault="0083677F" w:rsidP="00913D87">
      <w:pPr>
        <w:pStyle w:val="ListParagraph"/>
        <w:numPr>
          <w:ilvl w:val="0"/>
          <w:numId w:val="25"/>
        </w:numPr>
        <w:spacing w:line="276" w:lineRule="auto"/>
        <w:ind w:left="1985" w:right="537" w:hanging="567"/>
        <w:jc w:val="both"/>
        <w:rPr>
          <w:rFonts w:ascii="Arial" w:hAnsi="Arial" w:cs="Arial"/>
          <w:sz w:val="22"/>
          <w:szCs w:val="22"/>
        </w:rPr>
      </w:pPr>
      <w:r w:rsidRPr="00913D87">
        <w:rPr>
          <w:rFonts w:ascii="Arial" w:hAnsi="Arial" w:cs="Arial"/>
          <w:sz w:val="22"/>
          <w:szCs w:val="22"/>
        </w:rPr>
        <w:t xml:space="preserve">Disciplinary matters will be dealt with quickly and without unreasonable delay. </w:t>
      </w:r>
    </w:p>
    <w:p w14:paraId="0EADE9CE" w14:textId="77777777" w:rsidR="0083677F" w:rsidRPr="00913D87" w:rsidRDefault="0083677F" w:rsidP="00913D87">
      <w:pPr>
        <w:pStyle w:val="ListParagraph"/>
        <w:numPr>
          <w:ilvl w:val="0"/>
          <w:numId w:val="25"/>
        </w:numPr>
        <w:spacing w:line="276" w:lineRule="auto"/>
        <w:ind w:left="1985" w:right="537" w:hanging="567"/>
        <w:jc w:val="both"/>
        <w:rPr>
          <w:rFonts w:ascii="Arial" w:hAnsi="Arial" w:cs="Arial"/>
          <w:sz w:val="22"/>
          <w:szCs w:val="22"/>
        </w:rPr>
      </w:pPr>
      <w:r w:rsidRPr="00913D87">
        <w:rPr>
          <w:rFonts w:ascii="Arial" w:hAnsi="Arial" w:cs="Arial"/>
          <w:sz w:val="22"/>
          <w:szCs w:val="22"/>
        </w:rPr>
        <w:t xml:space="preserve">Disciplinary matters will be dealt with confidentially and staff subject to these procedures and any witnesses are required to abide by this.  </w:t>
      </w:r>
    </w:p>
    <w:p w14:paraId="40EF2E8C" w14:textId="77777777" w:rsidR="0083677F" w:rsidRPr="00913D87" w:rsidRDefault="0083677F" w:rsidP="00913D87">
      <w:pPr>
        <w:pStyle w:val="ListParagraph"/>
        <w:numPr>
          <w:ilvl w:val="0"/>
          <w:numId w:val="25"/>
        </w:numPr>
        <w:spacing w:line="276" w:lineRule="auto"/>
        <w:ind w:left="1985" w:right="537" w:hanging="567"/>
        <w:jc w:val="both"/>
        <w:rPr>
          <w:rFonts w:ascii="Arial" w:hAnsi="Arial" w:cs="Arial"/>
          <w:sz w:val="22"/>
          <w:szCs w:val="22"/>
        </w:rPr>
      </w:pPr>
      <w:r w:rsidRPr="00913D87">
        <w:rPr>
          <w:rFonts w:ascii="Arial" w:hAnsi="Arial" w:cs="Arial"/>
          <w:sz w:val="22"/>
          <w:szCs w:val="22"/>
        </w:rPr>
        <w:t xml:space="preserve">All employees will be given the right to be accompanied at any formal meeting by a Trade Union Representative or work colleague. </w:t>
      </w:r>
    </w:p>
    <w:p w14:paraId="32D978DE" w14:textId="77777777" w:rsidR="0083677F" w:rsidRPr="00913D87" w:rsidRDefault="0083677F" w:rsidP="00913D87">
      <w:pPr>
        <w:pStyle w:val="ListParagraph"/>
        <w:numPr>
          <w:ilvl w:val="0"/>
          <w:numId w:val="25"/>
        </w:numPr>
        <w:spacing w:line="276" w:lineRule="auto"/>
        <w:ind w:left="1985" w:right="537" w:hanging="567"/>
        <w:jc w:val="both"/>
        <w:rPr>
          <w:rFonts w:ascii="Arial" w:hAnsi="Arial" w:cs="Arial"/>
          <w:sz w:val="22"/>
          <w:szCs w:val="22"/>
        </w:rPr>
      </w:pPr>
      <w:r w:rsidRPr="00913D87">
        <w:rPr>
          <w:rFonts w:ascii="Arial" w:hAnsi="Arial" w:cs="Arial"/>
          <w:sz w:val="22"/>
          <w:szCs w:val="22"/>
        </w:rPr>
        <w:t>The Trust does not allow for the recording of any formal meeting unless identified as a reasonable adjustment and requested accordingly.</w:t>
      </w:r>
    </w:p>
    <w:p w14:paraId="5BFEA57A" w14:textId="77777777" w:rsidR="0083677F" w:rsidRPr="00913D87" w:rsidRDefault="0083677F" w:rsidP="00913D87">
      <w:pPr>
        <w:pStyle w:val="ListParagraph"/>
        <w:numPr>
          <w:ilvl w:val="0"/>
          <w:numId w:val="25"/>
        </w:numPr>
        <w:spacing w:line="276" w:lineRule="auto"/>
        <w:ind w:left="1985" w:right="537" w:hanging="567"/>
        <w:jc w:val="both"/>
        <w:rPr>
          <w:rFonts w:ascii="Arial" w:hAnsi="Arial" w:cs="Arial"/>
          <w:sz w:val="22"/>
          <w:szCs w:val="22"/>
        </w:rPr>
      </w:pPr>
      <w:r w:rsidRPr="00913D87">
        <w:rPr>
          <w:rFonts w:ascii="Arial" w:hAnsi="Arial" w:cs="Arial"/>
          <w:sz w:val="22"/>
          <w:szCs w:val="22"/>
        </w:rPr>
        <w:t xml:space="preserve">All employees are required to, and have a responsibility to, co-operate with any investigation into conduct and attend any disciplinary hearings that are required. </w:t>
      </w:r>
    </w:p>
    <w:p w14:paraId="531F2870" w14:textId="77777777" w:rsidR="0083677F" w:rsidRPr="00913D87" w:rsidRDefault="0083677F" w:rsidP="00913D87">
      <w:pPr>
        <w:pStyle w:val="ListParagraph"/>
        <w:numPr>
          <w:ilvl w:val="0"/>
          <w:numId w:val="25"/>
        </w:numPr>
        <w:spacing w:line="276" w:lineRule="auto"/>
        <w:ind w:left="1985" w:right="537" w:hanging="567"/>
        <w:jc w:val="both"/>
        <w:rPr>
          <w:rFonts w:ascii="Arial" w:hAnsi="Arial" w:cs="Arial"/>
          <w:sz w:val="22"/>
          <w:szCs w:val="22"/>
        </w:rPr>
      </w:pPr>
      <w:r w:rsidRPr="00913D87">
        <w:rPr>
          <w:rFonts w:ascii="Arial" w:hAnsi="Arial" w:cs="Arial"/>
          <w:sz w:val="22"/>
          <w:szCs w:val="22"/>
        </w:rPr>
        <w:t xml:space="preserve">All employees have the right to appeal any formal disciplinary outcome. </w:t>
      </w:r>
    </w:p>
    <w:p w14:paraId="6D5F38D6" w14:textId="77777777" w:rsidR="0083677F" w:rsidRPr="00913D87" w:rsidRDefault="0083677F" w:rsidP="00913D87">
      <w:pPr>
        <w:pStyle w:val="ListParagraph"/>
        <w:numPr>
          <w:ilvl w:val="0"/>
          <w:numId w:val="25"/>
        </w:numPr>
        <w:spacing w:line="276" w:lineRule="auto"/>
        <w:ind w:left="1985" w:right="537" w:hanging="567"/>
        <w:jc w:val="both"/>
        <w:rPr>
          <w:rFonts w:ascii="Arial" w:hAnsi="Arial" w:cs="Arial"/>
          <w:sz w:val="22"/>
          <w:szCs w:val="22"/>
        </w:rPr>
      </w:pPr>
      <w:r w:rsidRPr="00913D87">
        <w:rPr>
          <w:rFonts w:ascii="Arial" w:hAnsi="Arial" w:cs="Arial"/>
          <w:sz w:val="22"/>
          <w:szCs w:val="22"/>
        </w:rPr>
        <w:t xml:space="preserve">Informal resolution to matters will be explored, where appropriate, prior to instigating the formal procedure. </w:t>
      </w:r>
    </w:p>
    <w:p w14:paraId="2541B96C" w14:textId="77777777" w:rsidR="00913D87" w:rsidRDefault="00913D87" w:rsidP="00DE3F95">
      <w:pPr>
        <w:spacing w:line="276" w:lineRule="auto"/>
        <w:ind w:left="709" w:right="537"/>
        <w:jc w:val="both"/>
        <w:rPr>
          <w:rFonts w:ascii="Arial" w:hAnsi="Arial" w:cs="Arial"/>
          <w:sz w:val="22"/>
          <w:szCs w:val="22"/>
        </w:rPr>
      </w:pPr>
    </w:p>
    <w:p w14:paraId="79145603" w14:textId="5F74F757" w:rsidR="0083677F" w:rsidRPr="00DE3F95" w:rsidRDefault="0083677F"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A list of the Circumstances Warranting Disciplinary Action is at Appendix A of this Policy. </w:t>
      </w:r>
    </w:p>
    <w:p w14:paraId="0C670706" w14:textId="77777777" w:rsidR="00913D87" w:rsidRDefault="00913D87" w:rsidP="00DE3F95">
      <w:pPr>
        <w:spacing w:line="276" w:lineRule="auto"/>
        <w:ind w:left="709" w:right="537"/>
        <w:jc w:val="both"/>
        <w:rPr>
          <w:rFonts w:ascii="Arial" w:hAnsi="Arial" w:cs="Arial"/>
          <w:sz w:val="22"/>
          <w:szCs w:val="22"/>
        </w:rPr>
      </w:pPr>
      <w:bookmarkStart w:id="6" w:name="_Toc66975979"/>
    </w:p>
    <w:p w14:paraId="7B15649A" w14:textId="77777777" w:rsidR="00913D87" w:rsidRDefault="00913D87" w:rsidP="00DE3F95">
      <w:pPr>
        <w:spacing w:line="276" w:lineRule="auto"/>
        <w:ind w:left="709" w:right="537"/>
        <w:jc w:val="both"/>
        <w:rPr>
          <w:rFonts w:ascii="Arial" w:hAnsi="Arial" w:cs="Arial"/>
          <w:sz w:val="22"/>
          <w:szCs w:val="22"/>
        </w:rPr>
      </w:pPr>
    </w:p>
    <w:p w14:paraId="1C349D10" w14:textId="6F74F411" w:rsidR="0083677F" w:rsidRPr="00913D87" w:rsidRDefault="0083677F" w:rsidP="00913D87">
      <w:pPr>
        <w:pStyle w:val="ListParagraph"/>
        <w:numPr>
          <w:ilvl w:val="0"/>
          <w:numId w:val="20"/>
        </w:numPr>
        <w:spacing w:line="276" w:lineRule="auto"/>
        <w:ind w:left="709" w:right="537" w:firstLine="0"/>
        <w:jc w:val="both"/>
        <w:rPr>
          <w:rFonts w:ascii="Arial" w:hAnsi="Arial" w:cs="Arial"/>
          <w:b/>
          <w:bCs/>
          <w:sz w:val="28"/>
          <w:szCs w:val="28"/>
        </w:rPr>
      </w:pPr>
      <w:r w:rsidRPr="00913D87">
        <w:rPr>
          <w:rFonts w:ascii="Arial" w:hAnsi="Arial" w:cs="Arial"/>
          <w:b/>
          <w:bCs/>
          <w:sz w:val="28"/>
          <w:szCs w:val="28"/>
        </w:rPr>
        <w:t xml:space="preserve">Support </w:t>
      </w:r>
      <w:r w:rsidR="00CD1C67">
        <w:rPr>
          <w:rFonts w:ascii="Arial" w:hAnsi="Arial" w:cs="Arial"/>
          <w:b/>
          <w:bCs/>
          <w:sz w:val="28"/>
          <w:szCs w:val="28"/>
        </w:rPr>
        <w:t>A</w:t>
      </w:r>
      <w:r w:rsidRPr="00913D87">
        <w:rPr>
          <w:rFonts w:ascii="Arial" w:hAnsi="Arial" w:cs="Arial"/>
          <w:b/>
          <w:bCs/>
          <w:sz w:val="28"/>
          <w:szCs w:val="28"/>
        </w:rPr>
        <w:t xml:space="preserve">vailable </w:t>
      </w:r>
      <w:r w:rsidR="00CD1C67">
        <w:rPr>
          <w:rFonts w:ascii="Arial" w:hAnsi="Arial" w:cs="Arial"/>
          <w:b/>
          <w:bCs/>
          <w:sz w:val="28"/>
          <w:szCs w:val="28"/>
        </w:rPr>
        <w:t>D</w:t>
      </w:r>
      <w:r w:rsidRPr="00913D87">
        <w:rPr>
          <w:rFonts w:ascii="Arial" w:hAnsi="Arial" w:cs="Arial"/>
          <w:b/>
          <w:bCs/>
          <w:sz w:val="28"/>
          <w:szCs w:val="28"/>
        </w:rPr>
        <w:t>uring a Disciplinary Procedure</w:t>
      </w:r>
      <w:bookmarkEnd w:id="6"/>
    </w:p>
    <w:p w14:paraId="695AE6F7" w14:textId="77777777" w:rsidR="00913D87" w:rsidRDefault="00913D87" w:rsidP="00DE3F95">
      <w:pPr>
        <w:spacing w:line="276" w:lineRule="auto"/>
        <w:ind w:left="709" w:right="537"/>
        <w:jc w:val="both"/>
        <w:rPr>
          <w:rFonts w:ascii="Arial" w:hAnsi="Arial" w:cs="Arial"/>
          <w:sz w:val="22"/>
          <w:szCs w:val="22"/>
        </w:rPr>
      </w:pPr>
    </w:p>
    <w:p w14:paraId="51CC5127" w14:textId="5DCE95B2" w:rsidR="0083677F" w:rsidRPr="00DE3F95" w:rsidRDefault="0083677F" w:rsidP="00913D87">
      <w:pPr>
        <w:spacing w:line="276" w:lineRule="auto"/>
        <w:ind w:left="709" w:right="537"/>
        <w:jc w:val="both"/>
        <w:rPr>
          <w:rFonts w:ascii="Arial" w:hAnsi="Arial" w:cs="Arial"/>
          <w:sz w:val="22"/>
          <w:szCs w:val="22"/>
        </w:rPr>
      </w:pPr>
      <w:r w:rsidRPr="00DE3F95">
        <w:rPr>
          <w:rFonts w:ascii="Arial" w:hAnsi="Arial" w:cs="Arial"/>
          <w:sz w:val="22"/>
          <w:szCs w:val="22"/>
        </w:rPr>
        <w:t xml:space="preserve">Any person who may be the subject of a disciplinary process can seek support from one of the following sources: </w:t>
      </w:r>
    </w:p>
    <w:p w14:paraId="26521D36" w14:textId="77777777" w:rsidR="0083677F" w:rsidRPr="00913D87" w:rsidRDefault="0083677F" w:rsidP="00913D87">
      <w:pPr>
        <w:pStyle w:val="ListParagraph"/>
        <w:numPr>
          <w:ilvl w:val="0"/>
          <w:numId w:val="26"/>
        </w:numPr>
        <w:spacing w:line="276" w:lineRule="auto"/>
        <w:ind w:left="1985" w:right="537" w:hanging="567"/>
        <w:jc w:val="both"/>
        <w:rPr>
          <w:rFonts w:ascii="Arial" w:hAnsi="Arial" w:cs="Arial"/>
          <w:sz w:val="22"/>
          <w:szCs w:val="22"/>
        </w:rPr>
      </w:pPr>
      <w:r w:rsidRPr="00913D87">
        <w:rPr>
          <w:rFonts w:ascii="Arial" w:hAnsi="Arial" w:cs="Arial"/>
          <w:sz w:val="22"/>
          <w:szCs w:val="22"/>
        </w:rPr>
        <w:t>HR</w:t>
      </w:r>
    </w:p>
    <w:p w14:paraId="37376481" w14:textId="77777777" w:rsidR="0083677F" w:rsidRPr="00913D87" w:rsidRDefault="0083677F" w:rsidP="00913D87">
      <w:pPr>
        <w:pStyle w:val="ListParagraph"/>
        <w:numPr>
          <w:ilvl w:val="0"/>
          <w:numId w:val="26"/>
        </w:numPr>
        <w:spacing w:line="276" w:lineRule="auto"/>
        <w:ind w:left="1985" w:right="537" w:hanging="567"/>
        <w:jc w:val="both"/>
        <w:rPr>
          <w:rFonts w:ascii="Arial" w:hAnsi="Arial" w:cs="Arial"/>
          <w:sz w:val="22"/>
          <w:szCs w:val="22"/>
        </w:rPr>
      </w:pPr>
      <w:r w:rsidRPr="00913D87">
        <w:rPr>
          <w:rFonts w:ascii="Arial" w:hAnsi="Arial" w:cs="Arial"/>
          <w:sz w:val="22"/>
          <w:szCs w:val="22"/>
        </w:rPr>
        <w:t xml:space="preserve">Trade Union </w:t>
      </w:r>
    </w:p>
    <w:p w14:paraId="63177211" w14:textId="77777777" w:rsidR="0083677F" w:rsidRPr="00913D87" w:rsidRDefault="0083677F" w:rsidP="00913D87">
      <w:pPr>
        <w:pStyle w:val="ListParagraph"/>
        <w:numPr>
          <w:ilvl w:val="0"/>
          <w:numId w:val="26"/>
        </w:numPr>
        <w:spacing w:line="276" w:lineRule="auto"/>
        <w:ind w:left="1985" w:right="537" w:hanging="567"/>
        <w:jc w:val="both"/>
        <w:rPr>
          <w:rFonts w:ascii="Arial" w:hAnsi="Arial" w:cs="Arial"/>
          <w:sz w:val="22"/>
          <w:szCs w:val="22"/>
        </w:rPr>
      </w:pPr>
      <w:r w:rsidRPr="00913D87">
        <w:rPr>
          <w:rFonts w:ascii="Arial" w:hAnsi="Arial" w:cs="Arial"/>
          <w:sz w:val="22"/>
          <w:szCs w:val="22"/>
        </w:rPr>
        <w:t xml:space="preserve">Occupational Health </w:t>
      </w:r>
    </w:p>
    <w:p w14:paraId="4ED37A95" w14:textId="77777777" w:rsidR="00F11756" w:rsidRPr="00913D87" w:rsidRDefault="00F11756" w:rsidP="00913D87">
      <w:pPr>
        <w:pStyle w:val="ListParagraph"/>
        <w:numPr>
          <w:ilvl w:val="0"/>
          <w:numId w:val="26"/>
        </w:numPr>
        <w:spacing w:line="276" w:lineRule="auto"/>
        <w:ind w:left="1985" w:right="537" w:hanging="567"/>
        <w:jc w:val="both"/>
        <w:rPr>
          <w:rFonts w:ascii="Arial" w:hAnsi="Arial" w:cs="Arial"/>
          <w:sz w:val="22"/>
          <w:szCs w:val="22"/>
        </w:rPr>
      </w:pPr>
      <w:r w:rsidRPr="00913D87">
        <w:rPr>
          <w:rFonts w:ascii="Arial" w:hAnsi="Arial" w:cs="Arial"/>
          <w:sz w:val="22"/>
          <w:szCs w:val="22"/>
        </w:rPr>
        <w:t xml:space="preserve">Schools UK </w:t>
      </w:r>
    </w:p>
    <w:p w14:paraId="30FD02D5" w14:textId="77777777" w:rsidR="00913D87" w:rsidRDefault="00913D87" w:rsidP="00DE3F95">
      <w:pPr>
        <w:spacing w:line="276" w:lineRule="auto"/>
        <w:ind w:left="709" w:right="537"/>
        <w:jc w:val="both"/>
        <w:rPr>
          <w:rFonts w:ascii="Arial" w:hAnsi="Arial" w:cs="Arial"/>
          <w:sz w:val="22"/>
          <w:szCs w:val="22"/>
        </w:rPr>
      </w:pPr>
      <w:bookmarkStart w:id="7" w:name="_Toc66975980"/>
    </w:p>
    <w:p w14:paraId="5F7AD038" w14:textId="77777777" w:rsidR="00913D87" w:rsidRDefault="00913D87" w:rsidP="00DE3F95">
      <w:pPr>
        <w:spacing w:line="276" w:lineRule="auto"/>
        <w:ind w:left="709" w:right="537"/>
        <w:jc w:val="both"/>
        <w:rPr>
          <w:rFonts w:ascii="Arial" w:hAnsi="Arial" w:cs="Arial"/>
          <w:sz w:val="22"/>
          <w:szCs w:val="22"/>
        </w:rPr>
      </w:pPr>
    </w:p>
    <w:p w14:paraId="221295C6" w14:textId="50CB41F7" w:rsidR="00F11756" w:rsidRPr="00913D87" w:rsidRDefault="00F11756" w:rsidP="00913D87">
      <w:pPr>
        <w:pStyle w:val="ListParagraph"/>
        <w:numPr>
          <w:ilvl w:val="0"/>
          <w:numId w:val="20"/>
        </w:numPr>
        <w:spacing w:line="276" w:lineRule="auto"/>
        <w:ind w:left="709" w:right="537" w:firstLine="0"/>
        <w:jc w:val="both"/>
        <w:rPr>
          <w:rFonts w:ascii="Arial" w:hAnsi="Arial" w:cs="Arial"/>
          <w:b/>
          <w:bCs/>
          <w:sz w:val="28"/>
          <w:szCs w:val="28"/>
        </w:rPr>
      </w:pPr>
      <w:r w:rsidRPr="00913D87">
        <w:rPr>
          <w:rFonts w:ascii="Arial" w:hAnsi="Arial" w:cs="Arial"/>
          <w:b/>
          <w:bCs/>
          <w:sz w:val="28"/>
          <w:szCs w:val="28"/>
        </w:rPr>
        <w:t>Informal Resolution of Disciplinary Issues</w:t>
      </w:r>
      <w:bookmarkEnd w:id="7"/>
      <w:r w:rsidRPr="00913D87">
        <w:rPr>
          <w:rFonts w:ascii="Arial" w:hAnsi="Arial" w:cs="Arial"/>
          <w:b/>
          <w:bCs/>
          <w:sz w:val="28"/>
          <w:szCs w:val="28"/>
        </w:rPr>
        <w:t xml:space="preserve"> </w:t>
      </w:r>
    </w:p>
    <w:p w14:paraId="76944BD3" w14:textId="77777777" w:rsidR="008B1139" w:rsidRDefault="008B1139" w:rsidP="00DE3F95">
      <w:pPr>
        <w:spacing w:line="276" w:lineRule="auto"/>
        <w:ind w:left="709" w:right="537"/>
        <w:jc w:val="both"/>
        <w:rPr>
          <w:rFonts w:ascii="Arial" w:hAnsi="Arial" w:cs="Arial"/>
          <w:sz w:val="22"/>
          <w:szCs w:val="22"/>
        </w:rPr>
      </w:pPr>
    </w:p>
    <w:p w14:paraId="3E089922" w14:textId="70A49FD3" w:rsidR="00F11756" w:rsidRPr="00DE3F95" w:rsidRDefault="00F11756"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It is expected that management will address conduct and behaviour issues as soon as possible and in general through the </w:t>
      </w:r>
      <w:proofErr w:type="gramStart"/>
      <w:r w:rsidRPr="00DE3F95">
        <w:rPr>
          <w:rFonts w:ascii="Arial" w:hAnsi="Arial" w:cs="Arial"/>
          <w:sz w:val="22"/>
          <w:szCs w:val="22"/>
        </w:rPr>
        <w:t>day to day</w:t>
      </w:r>
      <w:proofErr w:type="gramEnd"/>
      <w:r w:rsidRPr="00DE3F95">
        <w:rPr>
          <w:rFonts w:ascii="Arial" w:hAnsi="Arial" w:cs="Arial"/>
          <w:sz w:val="22"/>
          <w:szCs w:val="22"/>
        </w:rPr>
        <w:t xml:space="preserve"> management process and one on one sessions. </w:t>
      </w:r>
    </w:p>
    <w:p w14:paraId="6AE77CC6" w14:textId="77777777" w:rsidR="00F11756" w:rsidRPr="00DE3F95" w:rsidRDefault="00F11756" w:rsidP="00DE3F95">
      <w:pPr>
        <w:spacing w:line="276" w:lineRule="auto"/>
        <w:ind w:left="709" w:right="537"/>
        <w:jc w:val="both"/>
        <w:rPr>
          <w:rFonts w:ascii="Arial" w:hAnsi="Arial" w:cs="Arial"/>
          <w:sz w:val="22"/>
          <w:szCs w:val="22"/>
        </w:rPr>
      </w:pPr>
    </w:p>
    <w:p w14:paraId="4DAAA673" w14:textId="476B331B" w:rsidR="00F11756" w:rsidRPr="00DE3F95" w:rsidRDefault="00F11756" w:rsidP="00DE3F95">
      <w:pPr>
        <w:spacing w:line="276" w:lineRule="auto"/>
        <w:ind w:left="709" w:right="537"/>
        <w:jc w:val="both"/>
        <w:rPr>
          <w:rFonts w:ascii="Arial" w:hAnsi="Arial" w:cs="Arial"/>
          <w:sz w:val="22"/>
          <w:szCs w:val="22"/>
        </w:rPr>
      </w:pPr>
      <w:r w:rsidRPr="00DE3F95">
        <w:rPr>
          <w:rFonts w:ascii="Arial" w:hAnsi="Arial" w:cs="Arial"/>
          <w:sz w:val="22"/>
          <w:szCs w:val="22"/>
        </w:rPr>
        <w:t>In most circumstances, the Head</w:t>
      </w:r>
      <w:r w:rsidR="00264A0B">
        <w:rPr>
          <w:rFonts w:ascii="Arial" w:hAnsi="Arial" w:cs="Arial"/>
          <w:sz w:val="22"/>
          <w:szCs w:val="22"/>
        </w:rPr>
        <w:t>t</w:t>
      </w:r>
      <w:r w:rsidRPr="00DE3F95">
        <w:rPr>
          <w:rFonts w:ascii="Arial" w:hAnsi="Arial" w:cs="Arial"/>
          <w:sz w:val="22"/>
          <w:szCs w:val="22"/>
        </w:rPr>
        <w:t xml:space="preserve">eacher or nominated representative will carry out a brief preliminary investigation into any allegations. The purpose of this is to gain information to evaluate how serious the allegation(s) are and to determine whether further action needs to be taken. This could be a private conversation with the employee or a process involving more than one party discussing the issue or allegation(s). Sometimes, other relevant witnesses may be approached for further information.  </w:t>
      </w:r>
    </w:p>
    <w:p w14:paraId="26C0609F" w14:textId="77777777" w:rsidR="00F11756" w:rsidRPr="00DE3F95" w:rsidRDefault="00F11756" w:rsidP="00DE3F95">
      <w:pPr>
        <w:spacing w:line="276" w:lineRule="auto"/>
        <w:ind w:left="709" w:right="537"/>
        <w:jc w:val="both"/>
        <w:rPr>
          <w:rFonts w:ascii="Arial" w:hAnsi="Arial" w:cs="Arial"/>
          <w:sz w:val="22"/>
          <w:szCs w:val="22"/>
        </w:rPr>
      </w:pPr>
    </w:p>
    <w:p w14:paraId="3D477B3E" w14:textId="77777777" w:rsidR="00F11756" w:rsidRPr="00DE3F95" w:rsidRDefault="00F11756"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As this is an informal meeting, there is no “right” to representation from a Trade Union representative or a work colleague. However, it is recognised that there can be benefit in employees contacting their Trade Union at an early stage on an informal basis to discuss issues, especially if this may assist in preventing cases from escalating to the formal stage unnecessarily. </w:t>
      </w:r>
    </w:p>
    <w:p w14:paraId="7A4FDE4C" w14:textId="77777777" w:rsidR="00F11756" w:rsidRPr="00DE3F95" w:rsidRDefault="00F11756" w:rsidP="00DE3F95">
      <w:pPr>
        <w:spacing w:line="276" w:lineRule="auto"/>
        <w:ind w:left="709" w:right="537"/>
        <w:jc w:val="both"/>
        <w:rPr>
          <w:rFonts w:ascii="Arial" w:hAnsi="Arial" w:cs="Arial"/>
          <w:sz w:val="22"/>
          <w:szCs w:val="22"/>
        </w:rPr>
      </w:pPr>
    </w:p>
    <w:p w14:paraId="65101593" w14:textId="77777777" w:rsidR="00F11756" w:rsidRPr="00DE3F95" w:rsidRDefault="00F11756" w:rsidP="00DE3F95">
      <w:pPr>
        <w:spacing w:line="276" w:lineRule="auto"/>
        <w:ind w:left="709" w:right="537"/>
        <w:jc w:val="both"/>
        <w:rPr>
          <w:rFonts w:ascii="Arial" w:hAnsi="Arial" w:cs="Arial"/>
          <w:sz w:val="22"/>
          <w:szCs w:val="22"/>
        </w:rPr>
      </w:pPr>
      <w:proofErr w:type="gramStart"/>
      <w:r w:rsidRPr="00DE3F95">
        <w:rPr>
          <w:rFonts w:ascii="Arial" w:hAnsi="Arial" w:cs="Arial"/>
          <w:sz w:val="22"/>
          <w:szCs w:val="22"/>
        </w:rPr>
        <w:t>In the event that</w:t>
      </w:r>
      <w:proofErr w:type="gramEnd"/>
      <w:r w:rsidRPr="00DE3F95">
        <w:rPr>
          <w:rFonts w:ascii="Arial" w:hAnsi="Arial" w:cs="Arial"/>
          <w:sz w:val="22"/>
          <w:szCs w:val="22"/>
        </w:rPr>
        <w:t xml:space="preserve"> the preliminary investigation results in the finding that the matter is a case of minor misconduct or unsatisfactory behaviour, then it may be dealt with informally. In some cases, additional training, coaching, management instruction or advice on future conduct/behaviour may be sufficient to resolve any problems. It may be appropriate to follow this up with a letter advising what action needs to be taken by the employee. Where possible brief notes should also be kept of any informal action for reference purposes. </w:t>
      </w:r>
    </w:p>
    <w:p w14:paraId="35188DEE" w14:textId="77777777" w:rsidR="00F11756" w:rsidRPr="00DE3F95" w:rsidRDefault="00F11756" w:rsidP="00DE3F95">
      <w:pPr>
        <w:spacing w:line="276" w:lineRule="auto"/>
        <w:ind w:left="709" w:right="537"/>
        <w:jc w:val="both"/>
        <w:rPr>
          <w:rFonts w:ascii="Arial" w:hAnsi="Arial" w:cs="Arial"/>
          <w:sz w:val="22"/>
          <w:szCs w:val="22"/>
        </w:rPr>
      </w:pPr>
    </w:p>
    <w:p w14:paraId="33651C80" w14:textId="570BBF41" w:rsidR="00F11756" w:rsidRPr="00DE3F95" w:rsidRDefault="00F11756" w:rsidP="003810B6">
      <w:pPr>
        <w:spacing w:line="276" w:lineRule="auto"/>
        <w:ind w:left="709" w:right="537"/>
        <w:jc w:val="both"/>
        <w:rPr>
          <w:rFonts w:ascii="Arial" w:hAnsi="Arial" w:cs="Arial"/>
          <w:sz w:val="22"/>
          <w:szCs w:val="22"/>
        </w:rPr>
      </w:pPr>
      <w:r w:rsidRPr="00DE3F95">
        <w:rPr>
          <w:rFonts w:ascii="Arial" w:hAnsi="Arial" w:cs="Arial"/>
          <w:sz w:val="22"/>
          <w:szCs w:val="22"/>
        </w:rPr>
        <w:t xml:space="preserve">Matters may be escalated to a formal process in the event of any of the following: </w:t>
      </w:r>
    </w:p>
    <w:p w14:paraId="49031671" w14:textId="77777777" w:rsidR="00F11756" w:rsidRPr="003810B6" w:rsidRDefault="00F11756" w:rsidP="003810B6">
      <w:pPr>
        <w:pStyle w:val="ListParagraph"/>
        <w:numPr>
          <w:ilvl w:val="0"/>
          <w:numId w:val="27"/>
        </w:numPr>
        <w:spacing w:line="276" w:lineRule="auto"/>
        <w:ind w:left="1985" w:right="537" w:hanging="567"/>
        <w:jc w:val="both"/>
        <w:rPr>
          <w:rFonts w:ascii="Arial" w:hAnsi="Arial" w:cs="Arial"/>
          <w:sz w:val="22"/>
          <w:szCs w:val="22"/>
        </w:rPr>
      </w:pPr>
      <w:r w:rsidRPr="003810B6">
        <w:rPr>
          <w:rFonts w:ascii="Arial" w:hAnsi="Arial" w:cs="Arial"/>
          <w:sz w:val="22"/>
          <w:szCs w:val="22"/>
        </w:rPr>
        <w:t xml:space="preserve">There has been no resolution or acceptance of </w:t>
      </w:r>
      <w:proofErr w:type="gramStart"/>
      <w:r w:rsidRPr="003810B6">
        <w:rPr>
          <w:rFonts w:ascii="Arial" w:hAnsi="Arial" w:cs="Arial"/>
          <w:sz w:val="22"/>
          <w:szCs w:val="22"/>
        </w:rPr>
        <w:t>misconduct;</w:t>
      </w:r>
      <w:proofErr w:type="gramEnd"/>
    </w:p>
    <w:p w14:paraId="1680D2E2" w14:textId="77777777" w:rsidR="00F11756" w:rsidRPr="003810B6" w:rsidRDefault="00F11756" w:rsidP="003810B6">
      <w:pPr>
        <w:pStyle w:val="ListParagraph"/>
        <w:numPr>
          <w:ilvl w:val="0"/>
          <w:numId w:val="27"/>
        </w:numPr>
        <w:spacing w:line="276" w:lineRule="auto"/>
        <w:ind w:left="1985" w:right="537" w:hanging="567"/>
        <w:jc w:val="both"/>
        <w:rPr>
          <w:rFonts w:ascii="Arial" w:hAnsi="Arial" w:cs="Arial"/>
          <w:sz w:val="22"/>
          <w:szCs w:val="22"/>
        </w:rPr>
      </w:pPr>
      <w:r w:rsidRPr="003810B6">
        <w:rPr>
          <w:rFonts w:ascii="Arial" w:hAnsi="Arial" w:cs="Arial"/>
          <w:sz w:val="22"/>
          <w:szCs w:val="22"/>
        </w:rPr>
        <w:t xml:space="preserve">The issue is too serious to resolve </w:t>
      </w:r>
      <w:proofErr w:type="gramStart"/>
      <w:r w:rsidRPr="003810B6">
        <w:rPr>
          <w:rFonts w:ascii="Arial" w:hAnsi="Arial" w:cs="Arial"/>
          <w:sz w:val="22"/>
          <w:szCs w:val="22"/>
        </w:rPr>
        <w:t>informally;</w:t>
      </w:r>
      <w:proofErr w:type="gramEnd"/>
    </w:p>
    <w:p w14:paraId="6726D5CE" w14:textId="77777777" w:rsidR="00F11756" w:rsidRPr="003810B6" w:rsidRDefault="00F11756" w:rsidP="003810B6">
      <w:pPr>
        <w:pStyle w:val="ListParagraph"/>
        <w:numPr>
          <w:ilvl w:val="0"/>
          <w:numId w:val="27"/>
        </w:numPr>
        <w:spacing w:line="276" w:lineRule="auto"/>
        <w:ind w:left="1985" w:right="537" w:hanging="567"/>
        <w:jc w:val="both"/>
        <w:rPr>
          <w:rFonts w:ascii="Arial" w:hAnsi="Arial" w:cs="Arial"/>
          <w:sz w:val="22"/>
          <w:szCs w:val="22"/>
        </w:rPr>
      </w:pPr>
      <w:r w:rsidRPr="003810B6">
        <w:rPr>
          <w:rFonts w:ascii="Arial" w:hAnsi="Arial" w:cs="Arial"/>
          <w:sz w:val="22"/>
          <w:szCs w:val="22"/>
        </w:rPr>
        <w:t>There are repeated or multiple instances of misconduct; or</w:t>
      </w:r>
    </w:p>
    <w:p w14:paraId="57E53865" w14:textId="77777777" w:rsidR="00F11756" w:rsidRPr="003810B6" w:rsidRDefault="00F11756" w:rsidP="003810B6">
      <w:pPr>
        <w:pStyle w:val="ListParagraph"/>
        <w:numPr>
          <w:ilvl w:val="0"/>
          <w:numId w:val="27"/>
        </w:numPr>
        <w:spacing w:line="276" w:lineRule="auto"/>
        <w:ind w:left="1985" w:right="537" w:hanging="567"/>
        <w:jc w:val="both"/>
        <w:rPr>
          <w:rFonts w:ascii="Arial" w:hAnsi="Arial" w:cs="Arial"/>
          <w:sz w:val="22"/>
          <w:szCs w:val="22"/>
        </w:rPr>
      </w:pPr>
      <w:r w:rsidRPr="003810B6">
        <w:rPr>
          <w:rFonts w:ascii="Arial" w:hAnsi="Arial" w:cs="Arial"/>
          <w:sz w:val="22"/>
          <w:szCs w:val="22"/>
        </w:rPr>
        <w:t xml:space="preserve">There is suspected gross misconduct. </w:t>
      </w:r>
    </w:p>
    <w:p w14:paraId="54A52708" w14:textId="77777777" w:rsidR="003810B6" w:rsidRDefault="003810B6" w:rsidP="00DE3F95">
      <w:pPr>
        <w:spacing w:line="276" w:lineRule="auto"/>
        <w:ind w:left="709" w:right="537"/>
        <w:jc w:val="both"/>
        <w:rPr>
          <w:rFonts w:ascii="Arial" w:hAnsi="Arial" w:cs="Arial"/>
          <w:sz w:val="22"/>
          <w:szCs w:val="22"/>
        </w:rPr>
      </w:pPr>
    </w:p>
    <w:p w14:paraId="0FB15E80" w14:textId="3C4B7970" w:rsidR="00F11756" w:rsidRPr="00DE3F95" w:rsidRDefault="00F11756" w:rsidP="00DE3F95">
      <w:pPr>
        <w:spacing w:line="276" w:lineRule="auto"/>
        <w:ind w:left="709" w:right="537"/>
        <w:jc w:val="both"/>
        <w:rPr>
          <w:rFonts w:ascii="Arial" w:hAnsi="Arial" w:cs="Arial"/>
          <w:sz w:val="22"/>
          <w:szCs w:val="22"/>
        </w:rPr>
      </w:pPr>
      <w:r w:rsidRPr="00DE3F95">
        <w:rPr>
          <w:rFonts w:ascii="Arial" w:hAnsi="Arial" w:cs="Arial"/>
          <w:sz w:val="22"/>
          <w:szCs w:val="22"/>
        </w:rPr>
        <w:t>If formal procedures do need to commence, then the employee will be informed of this by the Head</w:t>
      </w:r>
      <w:r w:rsidR="00264A0B">
        <w:rPr>
          <w:rFonts w:ascii="Arial" w:hAnsi="Arial" w:cs="Arial"/>
          <w:sz w:val="22"/>
          <w:szCs w:val="22"/>
        </w:rPr>
        <w:t>t</w:t>
      </w:r>
      <w:r w:rsidRPr="00DE3F95">
        <w:rPr>
          <w:rFonts w:ascii="Arial" w:hAnsi="Arial" w:cs="Arial"/>
          <w:sz w:val="22"/>
          <w:szCs w:val="22"/>
        </w:rPr>
        <w:t xml:space="preserve">eacher or nominated representative and this will be followed up in writing. </w:t>
      </w:r>
    </w:p>
    <w:p w14:paraId="228305E1" w14:textId="4EA63F37" w:rsidR="00F11756" w:rsidRDefault="00F11756" w:rsidP="00DE3F95">
      <w:pPr>
        <w:spacing w:line="276" w:lineRule="auto"/>
        <w:ind w:left="709" w:right="537"/>
        <w:jc w:val="both"/>
        <w:rPr>
          <w:rFonts w:ascii="Arial" w:hAnsi="Arial" w:cs="Arial"/>
          <w:sz w:val="22"/>
          <w:szCs w:val="22"/>
        </w:rPr>
      </w:pPr>
    </w:p>
    <w:p w14:paraId="5AD3F9C5" w14:textId="77777777" w:rsidR="003810B6" w:rsidRPr="00DE3F95" w:rsidRDefault="003810B6" w:rsidP="00DE3F95">
      <w:pPr>
        <w:spacing w:line="276" w:lineRule="auto"/>
        <w:ind w:left="709" w:right="537"/>
        <w:jc w:val="both"/>
        <w:rPr>
          <w:rFonts w:ascii="Arial" w:hAnsi="Arial" w:cs="Arial"/>
          <w:sz w:val="22"/>
          <w:szCs w:val="22"/>
        </w:rPr>
      </w:pPr>
    </w:p>
    <w:p w14:paraId="1785571E" w14:textId="084C70D7" w:rsidR="00F11756" w:rsidRPr="003810B6" w:rsidRDefault="00F11756" w:rsidP="003810B6">
      <w:pPr>
        <w:pStyle w:val="ListParagraph"/>
        <w:numPr>
          <w:ilvl w:val="0"/>
          <w:numId w:val="20"/>
        </w:numPr>
        <w:spacing w:line="276" w:lineRule="auto"/>
        <w:ind w:left="709" w:right="537" w:firstLine="0"/>
        <w:jc w:val="both"/>
        <w:rPr>
          <w:rFonts w:ascii="Arial" w:hAnsi="Arial" w:cs="Arial"/>
          <w:b/>
          <w:bCs/>
          <w:sz w:val="28"/>
          <w:szCs w:val="28"/>
        </w:rPr>
      </w:pPr>
      <w:bookmarkStart w:id="8" w:name="_Toc66975981"/>
      <w:r w:rsidRPr="003810B6">
        <w:rPr>
          <w:rFonts w:ascii="Arial" w:hAnsi="Arial" w:cs="Arial"/>
          <w:b/>
          <w:bCs/>
          <w:sz w:val="28"/>
          <w:szCs w:val="28"/>
        </w:rPr>
        <w:t>Precautionary Suspension</w:t>
      </w:r>
      <w:bookmarkEnd w:id="8"/>
      <w:r w:rsidRPr="003810B6">
        <w:rPr>
          <w:rFonts w:ascii="Arial" w:hAnsi="Arial" w:cs="Arial"/>
          <w:b/>
          <w:bCs/>
          <w:sz w:val="28"/>
          <w:szCs w:val="28"/>
        </w:rPr>
        <w:t xml:space="preserve"> </w:t>
      </w:r>
    </w:p>
    <w:p w14:paraId="0DDF8E2E" w14:textId="77777777" w:rsidR="00951FC1" w:rsidRDefault="00951FC1" w:rsidP="00DE3F95">
      <w:pPr>
        <w:spacing w:line="276" w:lineRule="auto"/>
        <w:ind w:left="709" w:right="537"/>
        <w:jc w:val="both"/>
        <w:rPr>
          <w:rFonts w:ascii="Arial" w:hAnsi="Arial" w:cs="Arial"/>
          <w:sz w:val="22"/>
          <w:szCs w:val="22"/>
        </w:rPr>
      </w:pPr>
    </w:p>
    <w:p w14:paraId="4FACEDCE" w14:textId="7754007E" w:rsidR="00F11756" w:rsidRPr="00DE3F95" w:rsidRDefault="00F11756" w:rsidP="00951FC1">
      <w:pPr>
        <w:spacing w:line="276" w:lineRule="auto"/>
        <w:ind w:left="709" w:right="537"/>
        <w:jc w:val="both"/>
        <w:rPr>
          <w:rFonts w:ascii="Arial" w:hAnsi="Arial" w:cs="Arial"/>
          <w:sz w:val="22"/>
          <w:szCs w:val="22"/>
        </w:rPr>
      </w:pPr>
      <w:r w:rsidRPr="00DE3F95">
        <w:rPr>
          <w:rFonts w:ascii="Arial" w:hAnsi="Arial" w:cs="Arial"/>
          <w:sz w:val="22"/>
          <w:szCs w:val="22"/>
        </w:rPr>
        <w:t xml:space="preserve">There may be instances where suspension from duty, with pay, is necessary whilst investigations are carried out for example: </w:t>
      </w:r>
    </w:p>
    <w:p w14:paraId="382BD978" w14:textId="77777777" w:rsidR="00F11756" w:rsidRPr="00951FC1" w:rsidRDefault="00F11756" w:rsidP="00951FC1">
      <w:pPr>
        <w:pStyle w:val="ListParagraph"/>
        <w:numPr>
          <w:ilvl w:val="0"/>
          <w:numId w:val="28"/>
        </w:numPr>
        <w:spacing w:line="276" w:lineRule="auto"/>
        <w:ind w:left="1985" w:right="537" w:hanging="567"/>
        <w:jc w:val="both"/>
        <w:rPr>
          <w:rFonts w:ascii="Arial" w:hAnsi="Arial" w:cs="Arial"/>
          <w:sz w:val="22"/>
          <w:szCs w:val="22"/>
        </w:rPr>
      </w:pPr>
      <w:r w:rsidRPr="00951FC1">
        <w:rPr>
          <w:rFonts w:ascii="Arial" w:hAnsi="Arial" w:cs="Arial"/>
          <w:sz w:val="22"/>
          <w:szCs w:val="22"/>
        </w:rPr>
        <w:t xml:space="preserve">Where there may be safeguarding </w:t>
      </w:r>
      <w:proofErr w:type="gramStart"/>
      <w:r w:rsidRPr="00951FC1">
        <w:rPr>
          <w:rFonts w:ascii="Arial" w:hAnsi="Arial" w:cs="Arial"/>
          <w:sz w:val="22"/>
          <w:szCs w:val="22"/>
        </w:rPr>
        <w:t>risks;</w:t>
      </w:r>
      <w:proofErr w:type="gramEnd"/>
    </w:p>
    <w:p w14:paraId="05429E13" w14:textId="77777777" w:rsidR="00F11756" w:rsidRPr="00951FC1" w:rsidRDefault="00F11756" w:rsidP="00951FC1">
      <w:pPr>
        <w:pStyle w:val="ListParagraph"/>
        <w:numPr>
          <w:ilvl w:val="0"/>
          <w:numId w:val="28"/>
        </w:numPr>
        <w:spacing w:line="276" w:lineRule="auto"/>
        <w:ind w:left="1985" w:right="537" w:hanging="567"/>
        <w:jc w:val="both"/>
        <w:rPr>
          <w:rFonts w:ascii="Arial" w:hAnsi="Arial" w:cs="Arial"/>
          <w:sz w:val="22"/>
          <w:szCs w:val="22"/>
        </w:rPr>
      </w:pPr>
      <w:r w:rsidRPr="00951FC1">
        <w:rPr>
          <w:rFonts w:ascii="Arial" w:hAnsi="Arial" w:cs="Arial"/>
          <w:sz w:val="22"/>
          <w:szCs w:val="22"/>
        </w:rPr>
        <w:t xml:space="preserve">Where a relationship has or appears to have broken </w:t>
      </w:r>
      <w:proofErr w:type="gramStart"/>
      <w:r w:rsidRPr="00951FC1">
        <w:rPr>
          <w:rFonts w:ascii="Arial" w:hAnsi="Arial" w:cs="Arial"/>
          <w:sz w:val="22"/>
          <w:szCs w:val="22"/>
        </w:rPr>
        <w:t>down;</w:t>
      </w:r>
      <w:proofErr w:type="gramEnd"/>
      <w:r w:rsidRPr="00951FC1">
        <w:rPr>
          <w:rFonts w:ascii="Arial" w:hAnsi="Arial" w:cs="Arial"/>
          <w:sz w:val="22"/>
          <w:szCs w:val="22"/>
        </w:rPr>
        <w:t xml:space="preserve"> </w:t>
      </w:r>
    </w:p>
    <w:p w14:paraId="67B6EB55" w14:textId="77777777" w:rsidR="00F11756" w:rsidRPr="00951FC1" w:rsidRDefault="00F11756" w:rsidP="00951FC1">
      <w:pPr>
        <w:pStyle w:val="ListParagraph"/>
        <w:numPr>
          <w:ilvl w:val="0"/>
          <w:numId w:val="28"/>
        </w:numPr>
        <w:spacing w:line="276" w:lineRule="auto"/>
        <w:ind w:left="1985" w:right="537" w:hanging="567"/>
        <w:jc w:val="both"/>
        <w:rPr>
          <w:rFonts w:ascii="Arial" w:hAnsi="Arial" w:cs="Arial"/>
          <w:sz w:val="22"/>
          <w:szCs w:val="22"/>
        </w:rPr>
      </w:pPr>
      <w:r w:rsidRPr="00951FC1">
        <w:rPr>
          <w:rFonts w:ascii="Arial" w:hAnsi="Arial" w:cs="Arial"/>
          <w:sz w:val="22"/>
          <w:szCs w:val="22"/>
        </w:rPr>
        <w:t xml:space="preserve">Where there might be risks to an employee’s, Trust or Academy </w:t>
      </w:r>
      <w:proofErr w:type="gramStart"/>
      <w:r w:rsidRPr="00951FC1">
        <w:rPr>
          <w:rFonts w:ascii="Arial" w:hAnsi="Arial" w:cs="Arial"/>
          <w:sz w:val="22"/>
          <w:szCs w:val="22"/>
        </w:rPr>
        <w:t>property;</w:t>
      </w:r>
      <w:proofErr w:type="gramEnd"/>
    </w:p>
    <w:p w14:paraId="6F6F1110" w14:textId="53103F2B" w:rsidR="00F11756" w:rsidRPr="00951FC1" w:rsidRDefault="00F11756" w:rsidP="00951FC1">
      <w:pPr>
        <w:pStyle w:val="ListParagraph"/>
        <w:numPr>
          <w:ilvl w:val="0"/>
          <w:numId w:val="28"/>
        </w:numPr>
        <w:spacing w:line="276" w:lineRule="auto"/>
        <w:ind w:left="1985" w:right="537" w:hanging="567"/>
        <w:jc w:val="both"/>
        <w:rPr>
          <w:rFonts w:ascii="Arial" w:hAnsi="Arial" w:cs="Arial"/>
          <w:sz w:val="22"/>
          <w:szCs w:val="22"/>
        </w:rPr>
      </w:pPr>
      <w:r w:rsidRPr="00951FC1">
        <w:rPr>
          <w:rFonts w:ascii="Arial" w:hAnsi="Arial" w:cs="Arial"/>
          <w:sz w:val="22"/>
          <w:szCs w:val="22"/>
        </w:rPr>
        <w:t xml:space="preserve">Where there may be reasonable grounds for concern that evidence has been (or may be) tampered with or </w:t>
      </w:r>
      <w:proofErr w:type="gramStart"/>
      <w:r w:rsidRPr="00951FC1">
        <w:rPr>
          <w:rFonts w:ascii="Arial" w:hAnsi="Arial" w:cs="Arial"/>
          <w:sz w:val="22"/>
          <w:szCs w:val="22"/>
        </w:rPr>
        <w:t>destroyed;</w:t>
      </w:r>
      <w:proofErr w:type="gramEnd"/>
      <w:r w:rsidRPr="00951FC1">
        <w:rPr>
          <w:rFonts w:ascii="Arial" w:hAnsi="Arial" w:cs="Arial"/>
          <w:sz w:val="22"/>
          <w:szCs w:val="22"/>
        </w:rPr>
        <w:t xml:space="preserve"> </w:t>
      </w:r>
    </w:p>
    <w:p w14:paraId="12EE9651" w14:textId="77777777" w:rsidR="00F11756" w:rsidRPr="00951FC1" w:rsidRDefault="00F11756" w:rsidP="00951FC1">
      <w:pPr>
        <w:pStyle w:val="ListParagraph"/>
        <w:numPr>
          <w:ilvl w:val="0"/>
          <w:numId w:val="28"/>
        </w:numPr>
        <w:spacing w:line="276" w:lineRule="auto"/>
        <w:ind w:left="1985" w:right="537" w:hanging="567"/>
        <w:jc w:val="both"/>
        <w:rPr>
          <w:rFonts w:ascii="Arial" w:hAnsi="Arial" w:cs="Arial"/>
          <w:sz w:val="22"/>
          <w:szCs w:val="22"/>
        </w:rPr>
      </w:pPr>
      <w:r w:rsidRPr="00951FC1">
        <w:rPr>
          <w:rFonts w:ascii="Arial" w:hAnsi="Arial" w:cs="Arial"/>
          <w:sz w:val="22"/>
          <w:szCs w:val="22"/>
        </w:rPr>
        <w:t xml:space="preserve">Where witnesses may be pressurised; or </w:t>
      </w:r>
    </w:p>
    <w:p w14:paraId="66094C82" w14:textId="77777777" w:rsidR="00F11756" w:rsidRPr="00951FC1" w:rsidRDefault="00F11756" w:rsidP="00951FC1">
      <w:pPr>
        <w:pStyle w:val="ListParagraph"/>
        <w:numPr>
          <w:ilvl w:val="0"/>
          <w:numId w:val="28"/>
        </w:numPr>
        <w:spacing w:line="276" w:lineRule="auto"/>
        <w:ind w:left="1985" w:right="537" w:hanging="567"/>
        <w:jc w:val="both"/>
        <w:rPr>
          <w:rFonts w:ascii="Arial" w:hAnsi="Arial" w:cs="Arial"/>
          <w:sz w:val="22"/>
          <w:szCs w:val="22"/>
        </w:rPr>
      </w:pPr>
      <w:r w:rsidRPr="00951FC1">
        <w:rPr>
          <w:rFonts w:ascii="Arial" w:hAnsi="Arial" w:cs="Arial"/>
          <w:sz w:val="22"/>
          <w:szCs w:val="22"/>
        </w:rPr>
        <w:t xml:space="preserve">In potential gross misconduct cases. </w:t>
      </w:r>
    </w:p>
    <w:p w14:paraId="6294AE6F" w14:textId="77777777" w:rsidR="00951FC1" w:rsidRDefault="00951FC1" w:rsidP="00DE3F95">
      <w:pPr>
        <w:spacing w:line="276" w:lineRule="auto"/>
        <w:ind w:left="709" w:right="537"/>
        <w:jc w:val="both"/>
        <w:rPr>
          <w:rFonts w:ascii="Arial" w:hAnsi="Arial" w:cs="Arial"/>
          <w:sz w:val="22"/>
          <w:szCs w:val="22"/>
        </w:rPr>
      </w:pPr>
    </w:p>
    <w:p w14:paraId="5277ED4C" w14:textId="6CA3CA4C" w:rsidR="0098565E" w:rsidRPr="00DE3F95" w:rsidRDefault="0098565E"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The above list is not exhaustive. </w:t>
      </w:r>
    </w:p>
    <w:p w14:paraId="5DD768BB" w14:textId="77777777" w:rsidR="0098565E" w:rsidRPr="00DE3F95" w:rsidRDefault="0098565E" w:rsidP="00DE3F95">
      <w:pPr>
        <w:spacing w:line="276" w:lineRule="auto"/>
        <w:ind w:left="709" w:right="537"/>
        <w:jc w:val="both"/>
        <w:rPr>
          <w:rFonts w:ascii="Arial" w:hAnsi="Arial" w:cs="Arial"/>
          <w:sz w:val="22"/>
          <w:szCs w:val="22"/>
        </w:rPr>
      </w:pPr>
    </w:p>
    <w:p w14:paraId="2BD9ABE5" w14:textId="77777777" w:rsidR="0098565E" w:rsidRPr="00DE3F95" w:rsidRDefault="0098565E"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The decision to suspend should only be taken after careful consideration and should be reviewed periodically to ensure that it is not unnecessarily protracted. Suspension is a neutral act (i.e. there is no assumption of guilt) and is not considered a disciplinary sanction. </w:t>
      </w:r>
    </w:p>
    <w:p w14:paraId="58A4417D" w14:textId="77777777" w:rsidR="0098565E" w:rsidRPr="00DE3F95" w:rsidRDefault="0098565E" w:rsidP="00DE3F95">
      <w:pPr>
        <w:spacing w:line="276" w:lineRule="auto"/>
        <w:ind w:left="709" w:right="537"/>
        <w:jc w:val="both"/>
        <w:rPr>
          <w:rFonts w:ascii="Arial" w:hAnsi="Arial" w:cs="Arial"/>
          <w:sz w:val="22"/>
          <w:szCs w:val="22"/>
        </w:rPr>
      </w:pPr>
    </w:p>
    <w:p w14:paraId="30713553" w14:textId="78D8D4EB" w:rsidR="0098565E" w:rsidRPr="00DE3F95" w:rsidRDefault="0098565E" w:rsidP="00DE3F95">
      <w:pPr>
        <w:spacing w:line="276" w:lineRule="auto"/>
        <w:ind w:left="709" w:right="537"/>
        <w:jc w:val="both"/>
        <w:rPr>
          <w:rFonts w:ascii="Arial" w:hAnsi="Arial" w:cs="Arial"/>
          <w:sz w:val="22"/>
          <w:szCs w:val="22"/>
        </w:rPr>
      </w:pPr>
      <w:r w:rsidRPr="00DE3F95">
        <w:rPr>
          <w:rFonts w:ascii="Arial" w:hAnsi="Arial" w:cs="Arial"/>
          <w:sz w:val="22"/>
          <w:szCs w:val="22"/>
        </w:rPr>
        <w:t>All suspensions must be authorised by a Head</w:t>
      </w:r>
      <w:r w:rsidR="00264A0B">
        <w:rPr>
          <w:rFonts w:ascii="Arial" w:hAnsi="Arial" w:cs="Arial"/>
          <w:sz w:val="22"/>
          <w:szCs w:val="22"/>
        </w:rPr>
        <w:t>t</w:t>
      </w:r>
      <w:r w:rsidRPr="00DE3F95">
        <w:rPr>
          <w:rFonts w:ascii="Arial" w:hAnsi="Arial" w:cs="Arial"/>
          <w:sz w:val="22"/>
          <w:szCs w:val="22"/>
        </w:rPr>
        <w:t xml:space="preserve">eacher. </w:t>
      </w:r>
    </w:p>
    <w:p w14:paraId="02176DA0" w14:textId="79D8EB57" w:rsidR="0098565E" w:rsidRDefault="0098565E" w:rsidP="00DE3F95">
      <w:pPr>
        <w:spacing w:line="276" w:lineRule="auto"/>
        <w:ind w:left="709" w:right="537"/>
        <w:jc w:val="both"/>
        <w:rPr>
          <w:rFonts w:ascii="Arial" w:hAnsi="Arial" w:cs="Arial"/>
          <w:sz w:val="22"/>
          <w:szCs w:val="22"/>
        </w:rPr>
      </w:pPr>
    </w:p>
    <w:p w14:paraId="11C95807" w14:textId="77777777" w:rsidR="00951FC1" w:rsidRPr="00DE3F95" w:rsidRDefault="00951FC1" w:rsidP="00DE3F95">
      <w:pPr>
        <w:spacing w:line="276" w:lineRule="auto"/>
        <w:ind w:left="709" w:right="537"/>
        <w:jc w:val="both"/>
        <w:rPr>
          <w:rFonts w:ascii="Arial" w:hAnsi="Arial" w:cs="Arial"/>
          <w:sz w:val="22"/>
          <w:szCs w:val="22"/>
        </w:rPr>
      </w:pPr>
    </w:p>
    <w:p w14:paraId="57D536A4" w14:textId="2DCAF713" w:rsidR="0098565E" w:rsidRPr="00951FC1" w:rsidRDefault="0098565E" w:rsidP="00951FC1">
      <w:pPr>
        <w:pStyle w:val="ListParagraph"/>
        <w:numPr>
          <w:ilvl w:val="0"/>
          <w:numId w:val="20"/>
        </w:numPr>
        <w:spacing w:line="276" w:lineRule="auto"/>
        <w:ind w:left="709" w:right="537" w:firstLine="0"/>
        <w:jc w:val="both"/>
        <w:rPr>
          <w:rFonts w:ascii="Arial" w:hAnsi="Arial" w:cs="Arial"/>
          <w:b/>
          <w:bCs/>
          <w:sz w:val="28"/>
          <w:szCs w:val="28"/>
        </w:rPr>
      </w:pPr>
      <w:bookmarkStart w:id="9" w:name="_Toc66975982"/>
      <w:r w:rsidRPr="00951FC1">
        <w:rPr>
          <w:rFonts w:ascii="Arial" w:hAnsi="Arial" w:cs="Arial"/>
          <w:b/>
          <w:bCs/>
          <w:sz w:val="28"/>
          <w:szCs w:val="28"/>
        </w:rPr>
        <w:t>Formal Investigation</w:t>
      </w:r>
      <w:bookmarkEnd w:id="9"/>
      <w:r w:rsidRPr="00951FC1">
        <w:rPr>
          <w:rFonts w:ascii="Arial" w:hAnsi="Arial" w:cs="Arial"/>
          <w:b/>
          <w:bCs/>
          <w:sz w:val="28"/>
          <w:szCs w:val="28"/>
        </w:rPr>
        <w:t xml:space="preserve"> </w:t>
      </w:r>
    </w:p>
    <w:p w14:paraId="580A16A9" w14:textId="77777777" w:rsidR="00951FC1" w:rsidRDefault="00951FC1" w:rsidP="00DE3F95">
      <w:pPr>
        <w:spacing w:line="276" w:lineRule="auto"/>
        <w:ind w:left="709" w:right="537"/>
        <w:jc w:val="both"/>
        <w:rPr>
          <w:rFonts w:ascii="Arial" w:hAnsi="Arial" w:cs="Arial"/>
          <w:sz w:val="22"/>
          <w:szCs w:val="22"/>
        </w:rPr>
      </w:pPr>
    </w:p>
    <w:p w14:paraId="299E0F2B" w14:textId="48F40957" w:rsidR="0098565E" w:rsidRPr="00DE3F95" w:rsidRDefault="0098565E" w:rsidP="00DE3F95">
      <w:pPr>
        <w:spacing w:line="276" w:lineRule="auto"/>
        <w:ind w:left="709" w:right="537"/>
        <w:jc w:val="both"/>
        <w:rPr>
          <w:rFonts w:ascii="Arial" w:hAnsi="Arial" w:cs="Arial"/>
          <w:sz w:val="22"/>
          <w:szCs w:val="22"/>
        </w:rPr>
      </w:pPr>
      <w:r w:rsidRPr="00DE3F95">
        <w:rPr>
          <w:rFonts w:ascii="Arial" w:hAnsi="Arial" w:cs="Arial"/>
          <w:sz w:val="22"/>
          <w:szCs w:val="22"/>
        </w:rPr>
        <w:t>Before commencing or conducting any investigation, the Head</w:t>
      </w:r>
      <w:r w:rsidR="00264A0B">
        <w:rPr>
          <w:rFonts w:ascii="Arial" w:hAnsi="Arial" w:cs="Arial"/>
          <w:sz w:val="22"/>
          <w:szCs w:val="22"/>
        </w:rPr>
        <w:t>t</w:t>
      </w:r>
      <w:r w:rsidRPr="00DE3F95">
        <w:rPr>
          <w:rFonts w:ascii="Arial" w:hAnsi="Arial" w:cs="Arial"/>
          <w:sz w:val="22"/>
          <w:szCs w:val="22"/>
        </w:rPr>
        <w:t xml:space="preserve">eacher/HOS or Appropriated Trust </w:t>
      </w:r>
      <w:bookmarkStart w:id="10" w:name="_Int_RMpqiU5F"/>
      <w:proofErr w:type="gramStart"/>
      <w:r w:rsidRPr="00DE3F95">
        <w:rPr>
          <w:rFonts w:ascii="Arial" w:hAnsi="Arial" w:cs="Arial"/>
          <w:sz w:val="22"/>
          <w:szCs w:val="22"/>
        </w:rPr>
        <w:t>Leader  will</w:t>
      </w:r>
      <w:bookmarkEnd w:id="10"/>
      <w:proofErr w:type="gramEnd"/>
      <w:r w:rsidRPr="00DE3F95">
        <w:rPr>
          <w:rFonts w:ascii="Arial" w:hAnsi="Arial" w:cs="Arial"/>
          <w:sz w:val="22"/>
          <w:szCs w:val="22"/>
        </w:rPr>
        <w:t xml:space="preserve"> seek advice from HR. </w:t>
      </w:r>
    </w:p>
    <w:p w14:paraId="2FB8AA15" w14:textId="77777777" w:rsidR="0098565E" w:rsidRPr="00DE3F95" w:rsidRDefault="0098565E" w:rsidP="00DE3F95">
      <w:pPr>
        <w:spacing w:line="276" w:lineRule="auto"/>
        <w:ind w:left="709" w:right="537"/>
        <w:jc w:val="both"/>
        <w:rPr>
          <w:rFonts w:ascii="Arial" w:hAnsi="Arial" w:cs="Arial"/>
          <w:sz w:val="22"/>
          <w:szCs w:val="22"/>
        </w:rPr>
      </w:pPr>
    </w:p>
    <w:p w14:paraId="5A61A9B7" w14:textId="46A6FFF8" w:rsidR="0098565E" w:rsidRPr="00DE3F95" w:rsidRDefault="0098565E" w:rsidP="00264A0B">
      <w:pPr>
        <w:spacing w:line="276" w:lineRule="auto"/>
        <w:ind w:left="709" w:right="537"/>
        <w:jc w:val="both"/>
        <w:rPr>
          <w:rFonts w:ascii="Arial" w:hAnsi="Arial" w:cs="Arial"/>
          <w:sz w:val="22"/>
          <w:szCs w:val="22"/>
        </w:rPr>
      </w:pPr>
      <w:r w:rsidRPr="00DE3F95">
        <w:rPr>
          <w:rFonts w:ascii="Arial" w:hAnsi="Arial" w:cs="Arial"/>
          <w:sz w:val="22"/>
          <w:szCs w:val="22"/>
        </w:rPr>
        <w:t>An independent Investigating Officer will be appointed by the HR Manager, who is at the appropriate level. In most cases, it is expected that a Head</w:t>
      </w:r>
      <w:r w:rsidR="00264A0B">
        <w:rPr>
          <w:rFonts w:ascii="Arial" w:hAnsi="Arial" w:cs="Arial"/>
          <w:sz w:val="22"/>
          <w:szCs w:val="22"/>
        </w:rPr>
        <w:t>t</w:t>
      </w:r>
      <w:r w:rsidRPr="00DE3F95">
        <w:rPr>
          <w:rFonts w:ascii="Arial" w:hAnsi="Arial" w:cs="Arial"/>
          <w:sz w:val="22"/>
          <w:szCs w:val="22"/>
        </w:rPr>
        <w:t>eacher, Deputy Head</w:t>
      </w:r>
      <w:r w:rsidR="00264A0B">
        <w:rPr>
          <w:rFonts w:ascii="Arial" w:hAnsi="Arial" w:cs="Arial"/>
          <w:sz w:val="22"/>
          <w:szCs w:val="22"/>
        </w:rPr>
        <w:t>t</w:t>
      </w:r>
      <w:r w:rsidRPr="00DE3F95">
        <w:rPr>
          <w:rFonts w:ascii="Arial" w:hAnsi="Arial" w:cs="Arial"/>
          <w:sz w:val="22"/>
          <w:szCs w:val="22"/>
        </w:rPr>
        <w:t xml:space="preserve">eacher, HR or Manager would conduct the investigation, however they may be sufficiently removed from the subject matter that is being investigated. Where the case is more complex, it may be that an independent Investigating Officer is appointed. </w:t>
      </w:r>
    </w:p>
    <w:p w14:paraId="6FB8B342" w14:textId="77777777" w:rsidR="0098565E" w:rsidRPr="00DE3F95" w:rsidRDefault="0098565E" w:rsidP="00DE3F95">
      <w:pPr>
        <w:spacing w:line="276" w:lineRule="auto"/>
        <w:ind w:left="709" w:right="537"/>
        <w:jc w:val="both"/>
        <w:rPr>
          <w:rFonts w:ascii="Arial" w:hAnsi="Arial" w:cs="Arial"/>
          <w:sz w:val="22"/>
          <w:szCs w:val="22"/>
        </w:rPr>
      </w:pPr>
    </w:p>
    <w:p w14:paraId="1BC1ECC1" w14:textId="77777777" w:rsidR="0098565E" w:rsidRPr="00DE3F95" w:rsidRDefault="0098565E" w:rsidP="00DE3F95">
      <w:pPr>
        <w:spacing w:line="276" w:lineRule="auto"/>
        <w:ind w:left="709" w:right="537"/>
        <w:jc w:val="both"/>
        <w:rPr>
          <w:rFonts w:ascii="Arial" w:hAnsi="Arial" w:cs="Arial"/>
          <w:sz w:val="22"/>
          <w:szCs w:val="22"/>
        </w:rPr>
      </w:pPr>
      <w:r w:rsidRPr="00DE3F95">
        <w:rPr>
          <w:rFonts w:ascii="Arial" w:hAnsi="Arial" w:cs="Arial"/>
          <w:sz w:val="22"/>
          <w:szCs w:val="22"/>
        </w:rPr>
        <w:t>The purpose of the investigation is to establish the facts of a case and any relevant evidence. If necessary, the Investigating Officer will hold investigatory meetings.</w:t>
      </w:r>
    </w:p>
    <w:p w14:paraId="79A472AA" w14:textId="4A982DA2" w:rsidR="0098565E" w:rsidRDefault="0098565E" w:rsidP="00DE3F95">
      <w:pPr>
        <w:spacing w:line="276" w:lineRule="auto"/>
        <w:ind w:left="709" w:right="537"/>
        <w:jc w:val="both"/>
        <w:rPr>
          <w:rFonts w:ascii="Arial" w:hAnsi="Arial" w:cs="Arial"/>
          <w:sz w:val="22"/>
          <w:szCs w:val="22"/>
        </w:rPr>
      </w:pPr>
    </w:p>
    <w:p w14:paraId="4B1B7319" w14:textId="77777777" w:rsidR="00951FC1" w:rsidRPr="00DE3F95" w:rsidRDefault="00951FC1" w:rsidP="00DE3F95">
      <w:pPr>
        <w:spacing w:line="276" w:lineRule="auto"/>
        <w:ind w:left="709" w:right="537"/>
        <w:jc w:val="both"/>
        <w:rPr>
          <w:rFonts w:ascii="Arial" w:hAnsi="Arial" w:cs="Arial"/>
          <w:sz w:val="22"/>
          <w:szCs w:val="22"/>
        </w:rPr>
      </w:pPr>
    </w:p>
    <w:p w14:paraId="34CFD9B2" w14:textId="0532C404" w:rsidR="0098565E" w:rsidRPr="00951FC1" w:rsidRDefault="0098565E" w:rsidP="00951FC1">
      <w:pPr>
        <w:pStyle w:val="ListParagraph"/>
        <w:numPr>
          <w:ilvl w:val="0"/>
          <w:numId w:val="20"/>
        </w:numPr>
        <w:spacing w:line="276" w:lineRule="auto"/>
        <w:ind w:left="709" w:right="537" w:firstLine="0"/>
        <w:jc w:val="both"/>
        <w:rPr>
          <w:rFonts w:ascii="Arial" w:hAnsi="Arial" w:cs="Arial"/>
          <w:b/>
          <w:bCs/>
          <w:sz w:val="28"/>
          <w:szCs w:val="28"/>
        </w:rPr>
      </w:pPr>
      <w:bookmarkStart w:id="11" w:name="_Toc66975983"/>
      <w:r w:rsidRPr="00951FC1">
        <w:rPr>
          <w:rFonts w:ascii="Arial" w:hAnsi="Arial" w:cs="Arial"/>
          <w:b/>
          <w:bCs/>
          <w:sz w:val="28"/>
          <w:szCs w:val="28"/>
        </w:rPr>
        <w:t>Stages of a Formal Investigation</w:t>
      </w:r>
      <w:bookmarkEnd w:id="11"/>
      <w:r w:rsidRPr="00951FC1">
        <w:rPr>
          <w:rFonts w:ascii="Arial" w:hAnsi="Arial" w:cs="Arial"/>
          <w:b/>
          <w:bCs/>
          <w:sz w:val="28"/>
          <w:szCs w:val="28"/>
        </w:rPr>
        <w:t xml:space="preserve"> </w:t>
      </w:r>
    </w:p>
    <w:p w14:paraId="41253651" w14:textId="77777777" w:rsidR="00951FC1" w:rsidRDefault="00951FC1" w:rsidP="00DE3F95">
      <w:pPr>
        <w:spacing w:line="276" w:lineRule="auto"/>
        <w:ind w:left="709" w:right="537"/>
        <w:jc w:val="both"/>
        <w:rPr>
          <w:rFonts w:ascii="Arial" w:hAnsi="Arial" w:cs="Arial"/>
          <w:sz w:val="22"/>
          <w:szCs w:val="22"/>
        </w:rPr>
      </w:pPr>
    </w:p>
    <w:p w14:paraId="24DF57E9" w14:textId="4571FDDF" w:rsidR="0098565E" w:rsidRPr="00DE3F95" w:rsidRDefault="0098565E"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The order of events needs to be planned on a </w:t>
      </w:r>
      <w:proofErr w:type="gramStart"/>
      <w:r w:rsidRPr="00DE3F95">
        <w:rPr>
          <w:rFonts w:ascii="Arial" w:hAnsi="Arial" w:cs="Arial"/>
          <w:sz w:val="22"/>
          <w:szCs w:val="22"/>
        </w:rPr>
        <w:t>case by case</w:t>
      </w:r>
      <w:proofErr w:type="gramEnd"/>
      <w:r w:rsidRPr="00DE3F95">
        <w:rPr>
          <w:rFonts w:ascii="Arial" w:hAnsi="Arial" w:cs="Arial"/>
          <w:sz w:val="22"/>
          <w:szCs w:val="22"/>
        </w:rPr>
        <w:t xml:space="preserve"> basis, the below is intended as general guidelines. </w:t>
      </w:r>
    </w:p>
    <w:p w14:paraId="273C3BBF" w14:textId="6B202CCA" w:rsidR="0098565E" w:rsidRDefault="0098565E" w:rsidP="00DE3F95">
      <w:pPr>
        <w:spacing w:line="276" w:lineRule="auto"/>
        <w:ind w:left="709" w:right="537"/>
        <w:jc w:val="both"/>
        <w:rPr>
          <w:rFonts w:ascii="Arial" w:hAnsi="Arial" w:cs="Arial"/>
          <w:sz w:val="22"/>
          <w:szCs w:val="22"/>
        </w:rPr>
      </w:pPr>
    </w:p>
    <w:p w14:paraId="4C632B42" w14:textId="77777777" w:rsidR="00951FC1" w:rsidRPr="00DE3F95" w:rsidRDefault="00951FC1" w:rsidP="00DE3F95">
      <w:pPr>
        <w:spacing w:line="276" w:lineRule="auto"/>
        <w:ind w:left="709" w:right="537"/>
        <w:jc w:val="both"/>
        <w:rPr>
          <w:rFonts w:ascii="Arial" w:hAnsi="Arial" w:cs="Arial"/>
          <w:sz w:val="22"/>
          <w:szCs w:val="22"/>
        </w:rPr>
      </w:pPr>
    </w:p>
    <w:p w14:paraId="4CCCC768" w14:textId="4A60845F" w:rsidR="0098565E" w:rsidRPr="00951FC1" w:rsidRDefault="0098565E" w:rsidP="00951FC1">
      <w:pPr>
        <w:pStyle w:val="ListParagraph"/>
        <w:numPr>
          <w:ilvl w:val="0"/>
          <w:numId w:val="20"/>
        </w:numPr>
        <w:spacing w:line="276" w:lineRule="auto"/>
        <w:ind w:left="709" w:right="537" w:firstLine="0"/>
        <w:jc w:val="both"/>
        <w:rPr>
          <w:rFonts w:ascii="Arial" w:hAnsi="Arial" w:cs="Arial"/>
          <w:b/>
          <w:bCs/>
          <w:sz w:val="28"/>
          <w:szCs w:val="28"/>
        </w:rPr>
      </w:pPr>
      <w:bookmarkStart w:id="12" w:name="_Toc66975984"/>
      <w:r w:rsidRPr="00951FC1">
        <w:rPr>
          <w:rFonts w:ascii="Arial" w:hAnsi="Arial" w:cs="Arial"/>
          <w:b/>
          <w:bCs/>
          <w:sz w:val="28"/>
          <w:szCs w:val="28"/>
        </w:rPr>
        <w:t>Investigatory Interviews</w:t>
      </w:r>
      <w:bookmarkEnd w:id="12"/>
      <w:r w:rsidRPr="00951FC1">
        <w:rPr>
          <w:rFonts w:ascii="Arial" w:hAnsi="Arial" w:cs="Arial"/>
          <w:b/>
          <w:bCs/>
          <w:sz w:val="28"/>
          <w:szCs w:val="28"/>
        </w:rPr>
        <w:t xml:space="preserve"> </w:t>
      </w:r>
    </w:p>
    <w:p w14:paraId="1624661A" w14:textId="77777777" w:rsidR="00951FC1" w:rsidRDefault="00951FC1" w:rsidP="00DE3F95">
      <w:pPr>
        <w:spacing w:line="276" w:lineRule="auto"/>
        <w:ind w:left="709" w:right="537"/>
        <w:jc w:val="both"/>
        <w:rPr>
          <w:rFonts w:ascii="Arial" w:hAnsi="Arial" w:cs="Arial"/>
          <w:sz w:val="22"/>
          <w:szCs w:val="22"/>
        </w:rPr>
      </w:pPr>
    </w:p>
    <w:p w14:paraId="22F6884E" w14:textId="05136500" w:rsidR="0098565E" w:rsidRPr="00DE3F95" w:rsidRDefault="0098565E" w:rsidP="00E205ED">
      <w:pPr>
        <w:spacing w:line="276" w:lineRule="auto"/>
        <w:ind w:left="709" w:right="537"/>
        <w:jc w:val="both"/>
        <w:rPr>
          <w:rFonts w:ascii="Arial" w:hAnsi="Arial" w:cs="Arial"/>
          <w:sz w:val="22"/>
          <w:szCs w:val="22"/>
        </w:rPr>
      </w:pPr>
      <w:r w:rsidRPr="00DE3F95">
        <w:rPr>
          <w:rFonts w:ascii="Arial" w:hAnsi="Arial" w:cs="Arial"/>
          <w:sz w:val="22"/>
          <w:szCs w:val="22"/>
        </w:rPr>
        <w:t xml:space="preserve">The employee will be informed in writing if a formal investigation is necessary, which will set out: </w:t>
      </w:r>
    </w:p>
    <w:p w14:paraId="66D7DBEB" w14:textId="6080783C" w:rsidR="0098565E" w:rsidRPr="00E205ED" w:rsidRDefault="0098565E" w:rsidP="00E205ED">
      <w:pPr>
        <w:pStyle w:val="ListParagraph"/>
        <w:numPr>
          <w:ilvl w:val="0"/>
          <w:numId w:val="29"/>
        </w:numPr>
        <w:spacing w:line="276" w:lineRule="auto"/>
        <w:ind w:left="1985" w:right="537" w:hanging="567"/>
        <w:jc w:val="both"/>
        <w:rPr>
          <w:rFonts w:ascii="Arial" w:hAnsi="Arial" w:cs="Arial"/>
          <w:sz w:val="22"/>
          <w:szCs w:val="22"/>
        </w:rPr>
      </w:pPr>
      <w:r w:rsidRPr="00E205ED">
        <w:rPr>
          <w:rFonts w:ascii="Arial" w:hAnsi="Arial" w:cs="Arial"/>
          <w:sz w:val="22"/>
          <w:szCs w:val="22"/>
        </w:rPr>
        <w:t xml:space="preserve">The allegations or areas of concern, the purpose of the meeting and the potential </w:t>
      </w:r>
      <w:proofErr w:type="gramStart"/>
      <w:r w:rsidRPr="00E205ED">
        <w:rPr>
          <w:rFonts w:ascii="Arial" w:hAnsi="Arial" w:cs="Arial"/>
          <w:sz w:val="22"/>
          <w:szCs w:val="22"/>
        </w:rPr>
        <w:t>outcomes;</w:t>
      </w:r>
      <w:proofErr w:type="gramEnd"/>
    </w:p>
    <w:p w14:paraId="021CC06F" w14:textId="77777777" w:rsidR="0098565E" w:rsidRPr="00E205ED" w:rsidRDefault="0098565E" w:rsidP="00E205ED">
      <w:pPr>
        <w:pStyle w:val="ListParagraph"/>
        <w:numPr>
          <w:ilvl w:val="0"/>
          <w:numId w:val="29"/>
        </w:numPr>
        <w:spacing w:line="276" w:lineRule="auto"/>
        <w:ind w:left="1985" w:right="537" w:hanging="567"/>
        <w:jc w:val="both"/>
        <w:rPr>
          <w:rFonts w:ascii="Arial" w:hAnsi="Arial" w:cs="Arial"/>
          <w:sz w:val="22"/>
          <w:szCs w:val="22"/>
        </w:rPr>
      </w:pPr>
      <w:r w:rsidRPr="00E205ED">
        <w:rPr>
          <w:rFonts w:ascii="Arial" w:hAnsi="Arial" w:cs="Arial"/>
          <w:sz w:val="22"/>
          <w:szCs w:val="22"/>
        </w:rPr>
        <w:t xml:space="preserve">The date and time of any investigatory meeting; and </w:t>
      </w:r>
    </w:p>
    <w:p w14:paraId="240F11AE" w14:textId="77777777" w:rsidR="0098565E" w:rsidRPr="00E205ED" w:rsidRDefault="0098565E" w:rsidP="00E205ED">
      <w:pPr>
        <w:pStyle w:val="ListParagraph"/>
        <w:numPr>
          <w:ilvl w:val="0"/>
          <w:numId w:val="29"/>
        </w:numPr>
        <w:spacing w:line="276" w:lineRule="auto"/>
        <w:ind w:left="1985" w:right="537" w:hanging="567"/>
        <w:jc w:val="both"/>
        <w:rPr>
          <w:rFonts w:ascii="Arial" w:hAnsi="Arial" w:cs="Arial"/>
          <w:sz w:val="22"/>
          <w:szCs w:val="22"/>
        </w:rPr>
      </w:pPr>
      <w:r w:rsidRPr="00E205ED">
        <w:rPr>
          <w:rFonts w:ascii="Arial" w:hAnsi="Arial" w:cs="Arial"/>
          <w:sz w:val="22"/>
          <w:szCs w:val="22"/>
        </w:rPr>
        <w:t>The right to be accompanied/represented by a Trade Union Representative or a work colleague at an investigatory meeting, not involved in the process, which is the responsibility of the employee to arrange.</w:t>
      </w:r>
    </w:p>
    <w:p w14:paraId="71261242" w14:textId="77777777" w:rsidR="0098565E" w:rsidRPr="00DE3F95" w:rsidRDefault="0098565E" w:rsidP="00DE3F95">
      <w:pPr>
        <w:spacing w:line="276" w:lineRule="auto"/>
        <w:ind w:left="709" w:right="537"/>
        <w:jc w:val="both"/>
        <w:rPr>
          <w:rFonts w:ascii="Arial" w:hAnsi="Arial" w:cs="Arial"/>
          <w:sz w:val="22"/>
          <w:szCs w:val="22"/>
        </w:rPr>
      </w:pPr>
    </w:p>
    <w:p w14:paraId="5C975AD9" w14:textId="77777777" w:rsidR="0098565E" w:rsidRPr="00DE3F95" w:rsidRDefault="0098565E" w:rsidP="00DE3F95">
      <w:pPr>
        <w:spacing w:line="276" w:lineRule="auto"/>
        <w:ind w:left="709" w:right="537"/>
        <w:jc w:val="both"/>
        <w:rPr>
          <w:rFonts w:ascii="Arial" w:hAnsi="Arial" w:cs="Arial"/>
          <w:sz w:val="22"/>
          <w:szCs w:val="22"/>
        </w:rPr>
      </w:pPr>
      <w:r w:rsidRPr="00DE3F95">
        <w:rPr>
          <w:rFonts w:ascii="Arial" w:hAnsi="Arial" w:cs="Arial"/>
          <w:sz w:val="22"/>
          <w:szCs w:val="22"/>
        </w:rPr>
        <w:t>At the meeting with the employee concerned, the objectives for the investigation are explained, the circumstances of the suspected or alleged conduct are discussed and the employee is made aware of the next steps in relation to the investigation and possible outcomes.</w:t>
      </w:r>
    </w:p>
    <w:p w14:paraId="57FE34A8" w14:textId="77777777" w:rsidR="00E205ED" w:rsidRDefault="00E205ED" w:rsidP="00DE3F95">
      <w:pPr>
        <w:spacing w:line="276" w:lineRule="auto"/>
        <w:ind w:left="709" w:right="537"/>
        <w:jc w:val="both"/>
        <w:rPr>
          <w:rFonts w:ascii="Arial" w:hAnsi="Arial" w:cs="Arial"/>
          <w:sz w:val="22"/>
          <w:szCs w:val="22"/>
        </w:rPr>
      </w:pPr>
    </w:p>
    <w:p w14:paraId="35850DD3" w14:textId="3B918092" w:rsidR="0098565E" w:rsidRPr="00DE3F95" w:rsidRDefault="0098565E" w:rsidP="00DE3F95">
      <w:pPr>
        <w:spacing w:line="276" w:lineRule="auto"/>
        <w:ind w:left="709" w:right="537"/>
        <w:jc w:val="both"/>
        <w:rPr>
          <w:rFonts w:ascii="Arial" w:hAnsi="Arial" w:cs="Arial"/>
          <w:sz w:val="22"/>
          <w:szCs w:val="22"/>
        </w:rPr>
      </w:pPr>
      <w:r w:rsidRPr="00DE3F95">
        <w:rPr>
          <w:rFonts w:ascii="Arial" w:hAnsi="Arial" w:cs="Arial"/>
          <w:sz w:val="22"/>
          <w:szCs w:val="22"/>
        </w:rPr>
        <w:t>Witnesses are contacted and may be required to attend a meeting or provide a written statement, which will be determined by the Investigating Officer.</w:t>
      </w:r>
    </w:p>
    <w:p w14:paraId="2FF38F9C" w14:textId="77777777" w:rsidR="00E205ED" w:rsidRDefault="00E205ED" w:rsidP="00DE3F95">
      <w:pPr>
        <w:spacing w:line="276" w:lineRule="auto"/>
        <w:ind w:left="709" w:right="537"/>
        <w:jc w:val="both"/>
        <w:rPr>
          <w:rFonts w:ascii="Arial" w:hAnsi="Arial" w:cs="Arial"/>
          <w:sz w:val="22"/>
          <w:szCs w:val="22"/>
        </w:rPr>
      </w:pPr>
    </w:p>
    <w:p w14:paraId="4C702D12" w14:textId="4E370625" w:rsidR="0098565E" w:rsidRPr="00DE3F95" w:rsidRDefault="0098565E"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Witnesses are advised that their signed accounts may be used in a formal procedure and may be given to the employee concerned. They should also be advised that they may have to give evidence personally at a disciplinary hearing, subsequent appeal or Employment Tribunal. </w:t>
      </w:r>
    </w:p>
    <w:p w14:paraId="7F0D13C2" w14:textId="77777777" w:rsidR="00E205ED" w:rsidRDefault="00E205ED" w:rsidP="00DE3F95">
      <w:pPr>
        <w:spacing w:line="276" w:lineRule="auto"/>
        <w:ind w:left="709" w:right="537"/>
        <w:jc w:val="both"/>
        <w:rPr>
          <w:rFonts w:ascii="Arial" w:hAnsi="Arial" w:cs="Arial"/>
          <w:sz w:val="22"/>
          <w:szCs w:val="22"/>
        </w:rPr>
      </w:pPr>
    </w:p>
    <w:p w14:paraId="05D59E1D" w14:textId="2DD9292B" w:rsidR="00715872" w:rsidRPr="00DE3F95" w:rsidRDefault="00715872"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Written notes of all meetings are made by the Investigating Officer and sent to the employee or any witnesses for agreement and approval. Employees and witnesses will be given the opportunity to review their account before signing. </w:t>
      </w:r>
    </w:p>
    <w:p w14:paraId="6F1F692B" w14:textId="33BC0212" w:rsidR="00715872" w:rsidRDefault="00715872" w:rsidP="00DE3F95">
      <w:pPr>
        <w:spacing w:line="276" w:lineRule="auto"/>
        <w:ind w:left="709" w:right="537"/>
        <w:jc w:val="both"/>
        <w:rPr>
          <w:rFonts w:ascii="Arial" w:hAnsi="Arial" w:cs="Arial"/>
          <w:sz w:val="22"/>
          <w:szCs w:val="22"/>
        </w:rPr>
      </w:pPr>
    </w:p>
    <w:p w14:paraId="4EA84B79" w14:textId="77777777" w:rsidR="00E205ED" w:rsidRPr="00DE3F95" w:rsidRDefault="00E205ED" w:rsidP="00DE3F95">
      <w:pPr>
        <w:spacing w:line="276" w:lineRule="auto"/>
        <w:ind w:left="709" w:right="537"/>
        <w:jc w:val="both"/>
        <w:rPr>
          <w:rFonts w:ascii="Arial" w:hAnsi="Arial" w:cs="Arial"/>
          <w:sz w:val="22"/>
          <w:szCs w:val="22"/>
        </w:rPr>
      </w:pPr>
    </w:p>
    <w:p w14:paraId="23127E06" w14:textId="7C546693" w:rsidR="00715872" w:rsidRPr="00E205ED" w:rsidRDefault="00715872" w:rsidP="00E205ED">
      <w:pPr>
        <w:pStyle w:val="ListParagraph"/>
        <w:numPr>
          <w:ilvl w:val="0"/>
          <w:numId w:val="20"/>
        </w:numPr>
        <w:spacing w:line="276" w:lineRule="auto"/>
        <w:ind w:left="709" w:right="537" w:firstLine="0"/>
        <w:jc w:val="both"/>
        <w:rPr>
          <w:rFonts w:ascii="Arial" w:hAnsi="Arial" w:cs="Arial"/>
          <w:b/>
          <w:bCs/>
          <w:sz w:val="28"/>
          <w:szCs w:val="28"/>
        </w:rPr>
      </w:pPr>
      <w:bookmarkStart w:id="13" w:name="_Toc66975985"/>
      <w:r w:rsidRPr="00E205ED">
        <w:rPr>
          <w:rFonts w:ascii="Arial" w:hAnsi="Arial" w:cs="Arial"/>
          <w:b/>
          <w:bCs/>
          <w:sz w:val="28"/>
          <w:szCs w:val="28"/>
        </w:rPr>
        <w:t xml:space="preserve">Report </w:t>
      </w:r>
      <w:r w:rsidR="00E205ED" w:rsidRPr="00E205ED">
        <w:rPr>
          <w:rFonts w:ascii="Arial" w:hAnsi="Arial" w:cs="Arial"/>
          <w:b/>
          <w:bCs/>
          <w:sz w:val="28"/>
          <w:szCs w:val="28"/>
        </w:rPr>
        <w:t>W</w:t>
      </w:r>
      <w:r w:rsidRPr="00E205ED">
        <w:rPr>
          <w:rFonts w:ascii="Arial" w:hAnsi="Arial" w:cs="Arial"/>
          <w:b/>
          <w:bCs/>
          <w:sz w:val="28"/>
          <w:szCs w:val="28"/>
        </w:rPr>
        <w:t>riting</w:t>
      </w:r>
      <w:bookmarkEnd w:id="13"/>
      <w:r w:rsidRPr="00E205ED">
        <w:rPr>
          <w:rFonts w:ascii="Arial" w:hAnsi="Arial" w:cs="Arial"/>
          <w:b/>
          <w:bCs/>
          <w:sz w:val="28"/>
          <w:szCs w:val="28"/>
        </w:rPr>
        <w:t xml:space="preserve"> </w:t>
      </w:r>
    </w:p>
    <w:p w14:paraId="487C875D" w14:textId="77777777" w:rsidR="00CE6CA8" w:rsidRDefault="00CE6CA8" w:rsidP="00DE3F95">
      <w:pPr>
        <w:spacing w:line="276" w:lineRule="auto"/>
        <w:ind w:left="709" w:right="537"/>
        <w:jc w:val="both"/>
        <w:rPr>
          <w:rFonts w:ascii="Arial" w:hAnsi="Arial" w:cs="Arial"/>
          <w:sz w:val="22"/>
          <w:szCs w:val="22"/>
        </w:rPr>
      </w:pPr>
    </w:p>
    <w:p w14:paraId="17797922" w14:textId="2DE1BF81" w:rsidR="00715872" w:rsidRPr="00DE3F95" w:rsidRDefault="00715872"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The Investigating Officer will collate and analyse the facts and documents and complete an Investigation Report. This report is presented at a Disciplinary Hearing, should it be determined that this is necessary. </w:t>
      </w:r>
    </w:p>
    <w:p w14:paraId="2A28D5BC" w14:textId="77777777" w:rsidR="00715872" w:rsidRPr="00DE3F95" w:rsidRDefault="00715872" w:rsidP="00DE3F95">
      <w:pPr>
        <w:spacing w:line="276" w:lineRule="auto"/>
        <w:ind w:left="709" w:right="537"/>
        <w:jc w:val="both"/>
        <w:rPr>
          <w:rFonts w:ascii="Arial" w:hAnsi="Arial" w:cs="Arial"/>
          <w:sz w:val="22"/>
          <w:szCs w:val="22"/>
        </w:rPr>
      </w:pPr>
    </w:p>
    <w:p w14:paraId="7B9C529A" w14:textId="77777777" w:rsidR="00715872" w:rsidRPr="00DE3F95" w:rsidRDefault="00715872"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The Investigation Report may include a recommendation to suggest whether further action is necessary.  </w:t>
      </w:r>
    </w:p>
    <w:p w14:paraId="3719DED3" w14:textId="182BA013" w:rsidR="00715872" w:rsidRDefault="00715872" w:rsidP="00DE3F95">
      <w:pPr>
        <w:spacing w:line="276" w:lineRule="auto"/>
        <w:ind w:left="709" w:right="537"/>
        <w:jc w:val="both"/>
        <w:rPr>
          <w:rFonts w:ascii="Arial" w:hAnsi="Arial" w:cs="Arial"/>
          <w:sz w:val="22"/>
          <w:szCs w:val="22"/>
        </w:rPr>
      </w:pPr>
    </w:p>
    <w:p w14:paraId="5CA8A8DB" w14:textId="77777777" w:rsidR="00E205ED" w:rsidRPr="00DE3F95" w:rsidRDefault="00E205ED" w:rsidP="00DE3F95">
      <w:pPr>
        <w:spacing w:line="276" w:lineRule="auto"/>
        <w:ind w:left="709" w:right="537"/>
        <w:jc w:val="both"/>
        <w:rPr>
          <w:rFonts w:ascii="Arial" w:hAnsi="Arial" w:cs="Arial"/>
          <w:sz w:val="22"/>
          <w:szCs w:val="22"/>
        </w:rPr>
      </w:pPr>
    </w:p>
    <w:p w14:paraId="7686084F" w14:textId="04427E35" w:rsidR="00715872" w:rsidRPr="00E205ED" w:rsidRDefault="00715872" w:rsidP="00E205ED">
      <w:pPr>
        <w:pStyle w:val="ListParagraph"/>
        <w:numPr>
          <w:ilvl w:val="0"/>
          <w:numId w:val="20"/>
        </w:numPr>
        <w:spacing w:line="276" w:lineRule="auto"/>
        <w:ind w:left="709" w:right="537" w:firstLine="0"/>
        <w:jc w:val="both"/>
        <w:rPr>
          <w:rFonts w:ascii="Arial" w:hAnsi="Arial" w:cs="Arial"/>
          <w:b/>
          <w:bCs/>
          <w:sz w:val="28"/>
          <w:szCs w:val="28"/>
        </w:rPr>
      </w:pPr>
      <w:bookmarkStart w:id="14" w:name="_Toc66975986"/>
      <w:r w:rsidRPr="00E205ED">
        <w:rPr>
          <w:rFonts w:ascii="Arial" w:hAnsi="Arial" w:cs="Arial"/>
          <w:b/>
          <w:bCs/>
          <w:sz w:val="28"/>
          <w:szCs w:val="28"/>
        </w:rPr>
        <w:t>Decision Making</w:t>
      </w:r>
      <w:bookmarkEnd w:id="14"/>
      <w:r w:rsidRPr="00E205ED">
        <w:rPr>
          <w:rFonts w:ascii="Arial" w:hAnsi="Arial" w:cs="Arial"/>
          <w:b/>
          <w:bCs/>
          <w:sz w:val="28"/>
          <w:szCs w:val="28"/>
        </w:rPr>
        <w:t xml:space="preserve"> </w:t>
      </w:r>
    </w:p>
    <w:p w14:paraId="608893D6" w14:textId="77777777" w:rsidR="00E205ED" w:rsidRDefault="00E205ED" w:rsidP="00DE3F95">
      <w:pPr>
        <w:spacing w:line="276" w:lineRule="auto"/>
        <w:ind w:left="709" w:right="537"/>
        <w:jc w:val="both"/>
        <w:rPr>
          <w:rFonts w:ascii="Arial" w:hAnsi="Arial" w:cs="Arial"/>
          <w:sz w:val="22"/>
          <w:szCs w:val="22"/>
        </w:rPr>
      </w:pPr>
    </w:p>
    <w:p w14:paraId="0EF9BFBB" w14:textId="6C825F22" w:rsidR="00715872" w:rsidRPr="00DE3F95" w:rsidRDefault="00715872"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A decision will be made as to whether a Disciplinary Hearing is required.  </w:t>
      </w:r>
    </w:p>
    <w:p w14:paraId="1E3D1452" w14:textId="729C5593" w:rsidR="00715872" w:rsidRDefault="00715872" w:rsidP="00DE3F95">
      <w:pPr>
        <w:spacing w:line="276" w:lineRule="auto"/>
        <w:ind w:left="709" w:right="537"/>
        <w:jc w:val="both"/>
        <w:rPr>
          <w:rFonts w:ascii="Arial" w:hAnsi="Arial" w:cs="Arial"/>
          <w:sz w:val="22"/>
          <w:szCs w:val="22"/>
        </w:rPr>
      </w:pPr>
    </w:p>
    <w:p w14:paraId="728BEAA0" w14:textId="77777777" w:rsidR="00E205ED" w:rsidRPr="00DE3F95" w:rsidRDefault="00E205ED" w:rsidP="00DE3F95">
      <w:pPr>
        <w:spacing w:line="276" w:lineRule="auto"/>
        <w:ind w:left="709" w:right="537"/>
        <w:jc w:val="both"/>
        <w:rPr>
          <w:rFonts w:ascii="Arial" w:hAnsi="Arial" w:cs="Arial"/>
          <w:sz w:val="22"/>
          <w:szCs w:val="22"/>
        </w:rPr>
      </w:pPr>
    </w:p>
    <w:p w14:paraId="284147C9" w14:textId="3DAB97CE" w:rsidR="00715872" w:rsidRPr="00E205ED" w:rsidRDefault="00715872" w:rsidP="00E205ED">
      <w:pPr>
        <w:pStyle w:val="ListParagraph"/>
        <w:numPr>
          <w:ilvl w:val="0"/>
          <w:numId w:val="20"/>
        </w:numPr>
        <w:spacing w:line="276" w:lineRule="auto"/>
        <w:ind w:left="709" w:right="537" w:firstLine="0"/>
        <w:jc w:val="both"/>
        <w:rPr>
          <w:rFonts w:ascii="Arial" w:hAnsi="Arial" w:cs="Arial"/>
          <w:b/>
          <w:bCs/>
          <w:sz w:val="28"/>
          <w:szCs w:val="28"/>
        </w:rPr>
      </w:pPr>
      <w:bookmarkStart w:id="15" w:name="_Toc66975987"/>
      <w:r w:rsidRPr="00E205ED">
        <w:rPr>
          <w:rFonts w:ascii="Arial" w:hAnsi="Arial" w:cs="Arial"/>
          <w:b/>
          <w:bCs/>
          <w:sz w:val="28"/>
          <w:szCs w:val="28"/>
        </w:rPr>
        <w:t>Notification</w:t>
      </w:r>
      <w:bookmarkEnd w:id="15"/>
      <w:r w:rsidRPr="00E205ED">
        <w:rPr>
          <w:rFonts w:ascii="Arial" w:hAnsi="Arial" w:cs="Arial"/>
          <w:b/>
          <w:bCs/>
          <w:sz w:val="28"/>
          <w:szCs w:val="28"/>
        </w:rPr>
        <w:t xml:space="preserve"> </w:t>
      </w:r>
    </w:p>
    <w:p w14:paraId="193C1266" w14:textId="77777777" w:rsidR="00E205ED" w:rsidRDefault="00E205ED" w:rsidP="00DE3F95">
      <w:pPr>
        <w:spacing w:line="276" w:lineRule="auto"/>
        <w:ind w:left="709" w:right="537"/>
        <w:jc w:val="both"/>
        <w:rPr>
          <w:rFonts w:ascii="Arial" w:hAnsi="Arial" w:cs="Arial"/>
          <w:sz w:val="22"/>
          <w:szCs w:val="22"/>
        </w:rPr>
      </w:pPr>
    </w:p>
    <w:p w14:paraId="6B6BB41F" w14:textId="49854886" w:rsidR="00715872" w:rsidRPr="00DE3F95" w:rsidRDefault="00715872"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The employee will be notified of the outcome of the investigation in writing. </w:t>
      </w:r>
    </w:p>
    <w:p w14:paraId="1DE9FBC1" w14:textId="77777777" w:rsidR="00715872" w:rsidRPr="00DE3F95" w:rsidRDefault="00715872" w:rsidP="00DE3F95">
      <w:pPr>
        <w:spacing w:line="276" w:lineRule="auto"/>
        <w:ind w:left="709" w:right="537"/>
        <w:jc w:val="both"/>
        <w:rPr>
          <w:rFonts w:ascii="Arial" w:hAnsi="Arial" w:cs="Arial"/>
          <w:sz w:val="22"/>
          <w:szCs w:val="22"/>
        </w:rPr>
      </w:pPr>
    </w:p>
    <w:p w14:paraId="22F4691C" w14:textId="77777777" w:rsidR="00FF2A4A" w:rsidRDefault="00715872"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If there is no case to answer, the employee concerned must be informed as soon as possible. </w:t>
      </w:r>
    </w:p>
    <w:p w14:paraId="3064096E" w14:textId="77777777" w:rsidR="00FF2A4A" w:rsidRDefault="00FF2A4A" w:rsidP="00DE3F95">
      <w:pPr>
        <w:spacing w:line="276" w:lineRule="auto"/>
        <w:ind w:left="709" w:right="537"/>
        <w:jc w:val="both"/>
        <w:rPr>
          <w:rFonts w:ascii="Arial" w:hAnsi="Arial" w:cs="Arial"/>
          <w:sz w:val="22"/>
          <w:szCs w:val="22"/>
        </w:rPr>
      </w:pPr>
    </w:p>
    <w:p w14:paraId="346BE392" w14:textId="1571234D" w:rsidR="00715872" w:rsidRPr="00DE3F95" w:rsidRDefault="00715872"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Where the investigation relates to a safeguarding concern, however, a note must be retained on the employee’s file detailing a summary of the concerns raised (it must note no formal action taken and the employee must sign to indicate that they are aware such a record is being made). </w:t>
      </w:r>
    </w:p>
    <w:p w14:paraId="2A062451" w14:textId="77777777" w:rsidR="00715872" w:rsidRPr="00DE3F95" w:rsidRDefault="00715872" w:rsidP="00DE3F95">
      <w:pPr>
        <w:spacing w:line="276" w:lineRule="auto"/>
        <w:ind w:left="709" w:right="537"/>
        <w:jc w:val="both"/>
        <w:rPr>
          <w:rFonts w:ascii="Arial" w:hAnsi="Arial" w:cs="Arial"/>
          <w:sz w:val="22"/>
          <w:szCs w:val="22"/>
        </w:rPr>
      </w:pPr>
    </w:p>
    <w:p w14:paraId="0B9AF554" w14:textId="2268F2CA" w:rsidR="00715872" w:rsidRPr="00DE3F95" w:rsidRDefault="00715872" w:rsidP="00E205ED">
      <w:pPr>
        <w:spacing w:line="276" w:lineRule="auto"/>
        <w:ind w:left="709" w:right="537"/>
        <w:jc w:val="both"/>
        <w:rPr>
          <w:rFonts w:ascii="Arial" w:hAnsi="Arial" w:cs="Arial"/>
          <w:sz w:val="22"/>
          <w:szCs w:val="22"/>
        </w:rPr>
      </w:pPr>
      <w:r w:rsidRPr="00DE3F95">
        <w:rPr>
          <w:rFonts w:ascii="Arial" w:hAnsi="Arial" w:cs="Arial"/>
          <w:sz w:val="22"/>
          <w:szCs w:val="22"/>
        </w:rPr>
        <w:t xml:space="preserve">If a Disciplinary Hearing is to be arranged, the employee must receive advance notice of the time, date and venue of the Hearing. Ten working days’ notice is required of the Hearing. The meeting may be sooner if agreed by both parties. The notification letter will also include: </w:t>
      </w:r>
    </w:p>
    <w:p w14:paraId="52C2484B" w14:textId="77777777" w:rsidR="00715872" w:rsidRPr="00E205ED" w:rsidRDefault="00715872" w:rsidP="00E205ED">
      <w:pPr>
        <w:pStyle w:val="ListParagraph"/>
        <w:numPr>
          <w:ilvl w:val="0"/>
          <w:numId w:val="31"/>
        </w:numPr>
        <w:spacing w:line="276" w:lineRule="auto"/>
        <w:ind w:left="1985" w:right="537" w:hanging="567"/>
        <w:jc w:val="both"/>
        <w:rPr>
          <w:rFonts w:ascii="Arial" w:hAnsi="Arial" w:cs="Arial"/>
          <w:sz w:val="22"/>
          <w:szCs w:val="22"/>
        </w:rPr>
      </w:pPr>
      <w:r w:rsidRPr="00E205ED">
        <w:rPr>
          <w:rFonts w:ascii="Arial" w:hAnsi="Arial" w:cs="Arial"/>
          <w:sz w:val="22"/>
          <w:szCs w:val="22"/>
        </w:rPr>
        <w:t xml:space="preserve">The specific nature of the alleged </w:t>
      </w:r>
      <w:proofErr w:type="gramStart"/>
      <w:r w:rsidRPr="00E205ED">
        <w:rPr>
          <w:rFonts w:ascii="Arial" w:hAnsi="Arial" w:cs="Arial"/>
          <w:sz w:val="22"/>
          <w:szCs w:val="22"/>
        </w:rPr>
        <w:t>misconduct;</w:t>
      </w:r>
      <w:proofErr w:type="gramEnd"/>
    </w:p>
    <w:p w14:paraId="025C489B" w14:textId="77777777" w:rsidR="00715872" w:rsidRPr="00E205ED" w:rsidRDefault="00715872" w:rsidP="00E205ED">
      <w:pPr>
        <w:pStyle w:val="ListParagraph"/>
        <w:numPr>
          <w:ilvl w:val="0"/>
          <w:numId w:val="30"/>
        </w:numPr>
        <w:spacing w:line="276" w:lineRule="auto"/>
        <w:ind w:left="1985" w:right="537" w:hanging="567"/>
        <w:jc w:val="both"/>
        <w:rPr>
          <w:rFonts w:ascii="Arial" w:hAnsi="Arial" w:cs="Arial"/>
          <w:sz w:val="22"/>
          <w:szCs w:val="22"/>
        </w:rPr>
      </w:pPr>
      <w:r w:rsidRPr="00E205ED">
        <w:rPr>
          <w:rFonts w:ascii="Arial" w:hAnsi="Arial" w:cs="Arial"/>
          <w:sz w:val="22"/>
          <w:szCs w:val="22"/>
        </w:rPr>
        <w:t xml:space="preserve">The possible outcome of the Disciplinary Hearing if the allegations are considered </w:t>
      </w:r>
      <w:proofErr w:type="gramStart"/>
      <w:r w:rsidRPr="00E205ED">
        <w:rPr>
          <w:rFonts w:ascii="Arial" w:hAnsi="Arial" w:cs="Arial"/>
          <w:sz w:val="22"/>
          <w:szCs w:val="22"/>
        </w:rPr>
        <w:t>proven;</w:t>
      </w:r>
      <w:proofErr w:type="gramEnd"/>
      <w:r w:rsidRPr="00E205ED">
        <w:rPr>
          <w:rFonts w:ascii="Arial" w:hAnsi="Arial" w:cs="Arial"/>
          <w:sz w:val="22"/>
          <w:szCs w:val="22"/>
        </w:rPr>
        <w:t xml:space="preserve"> </w:t>
      </w:r>
    </w:p>
    <w:p w14:paraId="295A103E" w14:textId="77777777" w:rsidR="00715872" w:rsidRPr="00E205ED" w:rsidRDefault="00715872" w:rsidP="00E205ED">
      <w:pPr>
        <w:pStyle w:val="ListParagraph"/>
        <w:numPr>
          <w:ilvl w:val="0"/>
          <w:numId w:val="30"/>
        </w:numPr>
        <w:spacing w:line="276" w:lineRule="auto"/>
        <w:ind w:left="1985" w:right="537" w:hanging="567"/>
        <w:jc w:val="both"/>
        <w:rPr>
          <w:rFonts w:ascii="Arial" w:hAnsi="Arial" w:cs="Arial"/>
          <w:sz w:val="22"/>
          <w:szCs w:val="22"/>
        </w:rPr>
      </w:pPr>
      <w:r w:rsidRPr="00E205ED">
        <w:rPr>
          <w:rFonts w:ascii="Arial" w:hAnsi="Arial" w:cs="Arial"/>
          <w:sz w:val="22"/>
          <w:szCs w:val="22"/>
        </w:rPr>
        <w:t>Copy of the investigation report, including copies of any witness statements (redacted where appropriate</w:t>
      </w:r>
      <w:proofErr w:type="gramStart"/>
      <w:r w:rsidRPr="00E205ED">
        <w:rPr>
          <w:rFonts w:ascii="Arial" w:hAnsi="Arial" w:cs="Arial"/>
          <w:sz w:val="22"/>
          <w:szCs w:val="22"/>
        </w:rPr>
        <w:t>);</w:t>
      </w:r>
      <w:proofErr w:type="gramEnd"/>
    </w:p>
    <w:p w14:paraId="7F2DDB43" w14:textId="77777777" w:rsidR="00715872" w:rsidRPr="00E205ED" w:rsidRDefault="00715872" w:rsidP="00E205ED">
      <w:pPr>
        <w:pStyle w:val="ListParagraph"/>
        <w:numPr>
          <w:ilvl w:val="0"/>
          <w:numId w:val="30"/>
        </w:numPr>
        <w:spacing w:line="276" w:lineRule="auto"/>
        <w:ind w:left="1985" w:right="537" w:hanging="567"/>
        <w:jc w:val="both"/>
        <w:rPr>
          <w:rFonts w:ascii="Arial" w:hAnsi="Arial" w:cs="Arial"/>
          <w:sz w:val="22"/>
          <w:szCs w:val="22"/>
        </w:rPr>
      </w:pPr>
      <w:r w:rsidRPr="00E205ED">
        <w:rPr>
          <w:rFonts w:ascii="Arial" w:hAnsi="Arial" w:cs="Arial"/>
          <w:sz w:val="22"/>
          <w:szCs w:val="22"/>
        </w:rPr>
        <w:t xml:space="preserve">Notification if the employer intends to call any </w:t>
      </w:r>
      <w:proofErr w:type="gramStart"/>
      <w:r w:rsidRPr="00E205ED">
        <w:rPr>
          <w:rFonts w:ascii="Arial" w:hAnsi="Arial" w:cs="Arial"/>
          <w:sz w:val="22"/>
          <w:szCs w:val="22"/>
        </w:rPr>
        <w:t>witnesses;</w:t>
      </w:r>
      <w:proofErr w:type="gramEnd"/>
    </w:p>
    <w:p w14:paraId="1D4187C9" w14:textId="77777777" w:rsidR="00715872" w:rsidRPr="00E205ED" w:rsidRDefault="00715872" w:rsidP="00E205ED">
      <w:pPr>
        <w:pStyle w:val="ListParagraph"/>
        <w:numPr>
          <w:ilvl w:val="0"/>
          <w:numId w:val="30"/>
        </w:numPr>
        <w:spacing w:line="276" w:lineRule="auto"/>
        <w:ind w:left="1985" w:right="537" w:hanging="567"/>
        <w:jc w:val="both"/>
        <w:rPr>
          <w:rFonts w:ascii="Arial" w:hAnsi="Arial" w:cs="Arial"/>
          <w:sz w:val="22"/>
          <w:szCs w:val="22"/>
        </w:rPr>
      </w:pPr>
      <w:r w:rsidRPr="00E205ED">
        <w:rPr>
          <w:rFonts w:ascii="Arial" w:hAnsi="Arial" w:cs="Arial"/>
          <w:sz w:val="22"/>
          <w:szCs w:val="22"/>
        </w:rPr>
        <w:t xml:space="preserve">The right to be accompanied by either a Trade Union representative or a colleague not involved in the </w:t>
      </w:r>
      <w:proofErr w:type="gramStart"/>
      <w:r w:rsidRPr="00E205ED">
        <w:rPr>
          <w:rFonts w:ascii="Arial" w:hAnsi="Arial" w:cs="Arial"/>
          <w:sz w:val="22"/>
          <w:szCs w:val="22"/>
        </w:rPr>
        <w:t>process;</w:t>
      </w:r>
      <w:proofErr w:type="gramEnd"/>
      <w:r w:rsidRPr="00E205ED">
        <w:rPr>
          <w:rFonts w:ascii="Arial" w:hAnsi="Arial" w:cs="Arial"/>
          <w:sz w:val="22"/>
          <w:szCs w:val="22"/>
        </w:rPr>
        <w:t xml:space="preserve"> </w:t>
      </w:r>
    </w:p>
    <w:p w14:paraId="7602F9F7" w14:textId="77777777" w:rsidR="00715872" w:rsidRPr="00E205ED" w:rsidRDefault="00715872" w:rsidP="00E205ED">
      <w:pPr>
        <w:pStyle w:val="ListParagraph"/>
        <w:numPr>
          <w:ilvl w:val="0"/>
          <w:numId w:val="30"/>
        </w:numPr>
        <w:spacing w:line="276" w:lineRule="auto"/>
        <w:ind w:left="1985" w:right="537" w:hanging="567"/>
        <w:jc w:val="both"/>
        <w:rPr>
          <w:rFonts w:ascii="Arial" w:hAnsi="Arial" w:cs="Arial"/>
          <w:sz w:val="22"/>
          <w:szCs w:val="22"/>
        </w:rPr>
      </w:pPr>
      <w:r w:rsidRPr="00E205ED">
        <w:rPr>
          <w:rFonts w:ascii="Arial" w:hAnsi="Arial" w:cs="Arial"/>
          <w:sz w:val="22"/>
          <w:szCs w:val="22"/>
        </w:rPr>
        <w:lastRenderedPageBreak/>
        <w:t>The date, time and location of the Hearing (a neutral location should be considered where necessary</w:t>
      </w:r>
      <w:proofErr w:type="gramStart"/>
      <w:r w:rsidRPr="00E205ED">
        <w:rPr>
          <w:rFonts w:ascii="Arial" w:hAnsi="Arial" w:cs="Arial"/>
          <w:sz w:val="22"/>
          <w:szCs w:val="22"/>
        </w:rPr>
        <w:t>);</w:t>
      </w:r>
      <w:proofErr w:type="gramEnd"/>
      <w:r w:rsidRPr="00E205ED">
        <w:rPr>
          <w:rFonts w:ascii="Arial" w:hAnsi="Arial" w:cs="Arial"/>
          <w:sz w:val="22"/>
          <w:szCs w:val="22"/>
        </w:rPr>
        <w:t xml:space="preserve"> </w:t>
      </w:r>
    </w:p>
    <w:p w14:paraId="6B3C71AA" w14:textId="77777777" w:rsidR="00715872" w:rsidRPr="00E205ED" w:rsidRDefault="00715872" w:rsidP="00E205ED">
      <w:pPr>
        <w:pStyle w:val="ListParagraph"/>
        <w:numPr>
          <w:ilvl w:val="0"/>
          <w:numId w:val="30"/>
        </w:numPr>
        <w:spacing w:line="276" w:lineRule="auto"/>
        <w:ind w:left="1985" w:right="537" w:hanging="567"/>
        <w:jc w:val="both"/>
        <w:rPr>
          <w:rFonts w:ascii="Arial" w:hAnsi="Arial" w:cs="Arial"/>
          <w:sz w:val="22"/>
          <w:szCs w:val="22"/>
        </w:rPr>
      </w:pPr>
      <w:r w:rsidRPr="00E205ED">
        <w:rPr>
          <w:rFonts w:ascii="Arial" w:hAnsi="Arial" w:cs="Arial"/>
          <w:sz w:val="22"/>
          <w:szCs w:val="22"/>
        </w:rPr>
        <w:t>The names of the intended Disciplinary Hearing panel members; and</w:t>
      </w:r>
    </w:p>
    <w:p w14:paraId="08E16732" w14:textId="77777777" w:rsidR="00715872" w:rsidRPr="00E205ED" w:rsidRDefault="00715872" w:rsidP="00E205ED">
      <w:pPr>
        <w:pStyle w:val="ListParagraph"/>
        <w:numPr>
          <w:ilvl w:val="0"/>
          <w:numId w:val="30"/>
        </w:numPr>
        <w:spacing w:line="276" w:lineRule="auto"/>
        <w:ind w:left="1985" w:right="537" w:hanging="567"/>
        <w:jc w:val="both"/>
        <w:rPr>
          <w:rFonts w:ascii="Arial" w:hAnsi="Arial" w:cs="Arial"/>
          <w:sz w:val="22"/>
          <w:szCs w:val="22"/>
        </w:rPr>
      </w:pPr>
      <w:r w:rsidRPr="00E205ED">
        <w:rPr>
          <w:rFonts w:ascii="Arial" w:hAnsi="Arial" w:cs="Arial"/>
          <w:sz w:val="22"/>
          <w:szCs w:val="22"/>
        </w:rPr>
        <w:t xml:space="preserve">A copy of the Disciplinary Policy. </w:t>
      </w:r>
    </w:p>
    <w:p w14:paraId="37BCAC50" w14:textId="77777777" w:rsidR="00E205ED" w:rsidRDefault="00E205ED" w:rsidP="00DE3F95">
      <w:pPr>
        <w:spacing w:line="276" w:lineRule="auto"/>
        <w:ind w:left="709" w:right="537"/>
        <w:jc w:val="both"/>
        <w:rPr>
          <w:rFonts w:ascii="Arial" w:hAnsi="Arial" w:cs="Arial"/>
          <w:sz w:val="22"/>
          <w:szCs w:val="22"/>
        </w:rPr>
      </w:pPr>
    </w:p>
    <w:p w14:paraId="4A4093F3" w14:textId="309AA51A" w:rsidR="00715872" w:rsidRPr="00DE3F95" w:rsidRDefault="00715872"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If the employee intends to call any witnesses, they should notify the Trust at least 7 working days before the Disciplinary Hearing. </w:t>
      </w:r>
    </w:p>
    <w:p w14:paraId="2A78A041" w14:textId="77777777" w:rsidR="00715872" w:rsidRPr="00DE3F95" w:rsidRDefault="00715872" w:rsidP="00DE3F95">
      <w:pPr>
        <w:spacing w:line="276" w:lineRule="auto"/>
        <w:ind w:left="709" w:right="537"/>
        <w:jc w:val="both"/>
        <w:rPr>
          <w:rFonts w:ascii="Arial" w:hAnsi="Arial" w:cs="Arial"/>
          <w:sz w:val="22"/>
          <w:szCs w:val="22"/>
        </w:rPr>
      </w:pPr>
    </w:p>
    <w:p w14:paraId="70A8A252" w14:textId="77777777" w:rsidR="00715872" w:rsidRPr="00DE3F95" w:rsidRDefault="00715872"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All documents to be used at the Disciplinary Hearing by both parties will be exchanged at least 5 working days in advance of the Disciplinary Hearing. </w:t>
      </w:r>
    </w:p>
    <w:p w14:paraId="76A142C7" w14:textId="77777777" w:rsidR="00174C75" w:rsidRDefault="00174C75" w:rsidP="00DE3F95">
      <w:pPr>
        <w:spacing w:line="276" w:lineRule="auto"/>
        <w:ind w:left="709" w:right="537"/>
        <w:jc w:val="both"/>
        <w:rPr>
          <w:rFonts w:ascii="Arial" w:hAnsi="Arial" w:cs="Arial"/>
          <w:sz w:val="22"/>
          <w:szCs w:val="22"/>
        </w:rPr>
      </w:pPr>
    </w:p>
    <w:p w14:paraId="390D16F4" w14:textId="6074A9C1" w:rsidR="00441506" w:rsidRPr="00DE3F95" w:rsidRDefault="00441506"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If the employee’s companion is not available, then the employee can request to postpone the Disciplinary Hearing to a convenient time, no later than 5 working days after the original date. </w:t>
      </w:r>
    </w:p>
    <w:p w14:paraId="46365632" w14:textId="77777777" w:rsidR="00441506" w:rsidRPr="00DE3F95" w:rsidRDefault="00441506" w:rsidP="00DE3F95">
      <w:pPr>
        <w:spacing w:line="276" w:lineRule="auto"/>
        <w:ind w:left="709" w:right="537"/>
        <w:jc w:val="both"/>
        <w:rPr>
          <w:rFonts w:ascii="Arial" w:hAnsi="Arial" w:cs="Arial"/>
          <w:sz w:val="22"/>
          <w:szCs w:val="22"/>
        </w:rPr>
      </w:pPr>
    </w:p>
    <w:p w14:paraId="2D95A7EA" w14:textId="77777777" w:rsidR="00441506" w:rsidRPr="00DE3F95" w:rsidRDefault="00441506"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If the employee is unable to attend the Disciplinary Hearing without communication or valid reason, then the Disciplinary Panel may proceed in their absence. </w:t>
      </w:r>
    </w:p>
    <w:p w14:paraId="61577720" w14:textId="5BFF0A5C" w:rsidR="00441506" w:rsidRDefault="00441506" w:rsidP="00DE3F95">
      <w:pPr>
        <w:spacing w:line="276" w:lineRule="auto"/>
        <w:ind w:left="709" w:right="537"/>
        <w:jc w:val="both"/>
        <w:rPr>
          <w:rFonts w:ascii="Arial" w:hAnsi="Arial" w:cs="Arial"/>
          <w:sz w:val="22"/>
          <w:szCs w:val="22"/>
        </w:rPr>
      </w:pPr>
    </w:p>
    <w:p w14:paraId="623D5991" w14:textId="77777777" w:rsidR="00E205ED" w:rsidRPr="00DE3F95" w:rsidRDefault="00E205ED" w:rsidP="00DE3F95">
      <w:pPr>
        <w:spacing w:line="276" w:lineRule="auto"/>
        <w:ind w:left="709" w:right="537"/>
        <w:jc w:val="both"/>
        <w:rPr>
          <w:rFonts w:ascii="Arial" w:hAnsi="Arial" w:cs="Arial"/>
          <w:sz w:val="22"/>
          <w:szCs w:val="22"/>
        </w:rPr>
      </w:pPr>
    </w:p>
    <w:p w14:paraId="7381EC86" w14:textId="66B86F97" w:rsidR="00441506" w:rsidRPr="00E205ED" w:rsidRDefault="00441506" w:rsidP="00E205ED">
      <w:pPr>
        <w:pStyle w:val="ListParagraph"/>
        <w:numPr>
          <w:ilvl w:val="0"/>
          <w:numId w:val="20"/>
        </w:numPr>
        <w:spacing w:line="276" w:lineRule="auto"/>
        <w:ind w:left="709" w:right="537" w:firstLine="0"/>
        <w:jc w:val="both"/>
        <w:rPr>
          <w:rFonts w:ascii="Arial" w:hAnsi="Arial" w:cs="Arial"/>
          <w:b/>
          <w:bCs/>
          <w:sz w:val="28"/>
          <w:szCs w:val="28"/>
        </w:rPr>
      </w:pPr>
      <w:bookmarkStart w:id="16" w:name="_Toc66975988"/>
      <w:r w:rsidRPr="00E205ED">
        <w:rPr>
          <w:rFonts w:ascii="Arial" w:hAnsi="Arial" w:cs="Arial"/>
          <w:b/>
          <w:bCs/>
          <w:sz w:val="28"/>
          <w:szCs w:val="28"/>
        </w:rPr>
        <w:t>Disciplinary Panel</w:t>
      </w:r>
      <w:bookmarkEnd w:id="16"/>
      <w:r w:rsidRPr="00E205ED">
        <w:rPr>
          <w:rFonts w:ascii="Arial" w:hAnsi="Arial" w:cs="Arial"/>
          <w:b/>
          <w:bCs/>
          <w:sz w:val="28"/>
          <w:szCs w:val="28"/>
        </w:rPr>
        <w:t xml:space="preserve"> </w:t>
      </w:r>
    </w:p>
    <w:p w14:paraId="25220F8A" w14:textId="77777777" w:rsidR="00E205ED" w:rsidRDefault="00E205ED" w:rsidP="00DE3F95">
      <w:pPr>
        <w:spacing w:line="276" w:lineRule="auto"/>
        <w:ind w:left="709" w:right="537"/>
        <w:jc w:val="both"/>
        <w:rPr>
          <w:rFonts w:ascii="Arial" w:hAnsi="Arial" w:cs="Arial"/>
          <w:sz w:val="22"/>
          <w:szCs w:val="22"/>
        </w:rPr>
      </w:pPr>
    </w:p>
    <w:p w14:paraId="5A5BD214" w14:textId="7E1DDAE0" w:rsidR="00441506" w:rsidRPr="00DE3F95" w:rsidRDefault="00441506" w:rsidP="00DE3F95">
      <w:pPr>
        <w:spacing w:line="276" w:lineRule="auto"/>
        <w:ind w:left="709" w:right="537"/>
        <w:jc w:val="both"/>
        <w:rPr>
          <w:rFonts w:ascii="Arial" w:hAnsi="Arial" w:cs="Arial"/>
          <w:sz w:val="22"/>
          <w:szCs w:val="22"/>
        </w:rPr>
      </w:pPr>
      <w:r w:rsidRPr="00DE3F95">
        <w:rPr>
          <w:rFonts w:ascii="Arial" w:hAnsi="Arial" w:cs="Arial"/>
          <w:sz w:val="22"/>
          <w:szCs w:val="22"/>
        </w:rPr>
        <w:t>The Disciplinary Panel may consist of either the Head</w:t>
      </w:r>
      <w:r w:rsidR="00264A0B">
        <w:rPr>
          <w:rFonts w:ascii="Arial" w:hAnsi="Arial" w:cs="Arial"/>
          <w:sz w:val="22"/>
          <w:szCs w:val="22"/>
        </w:rPr>
        <w:t>t</w:t>
      </w:r>
      <w:r w:rsidRPr="00DE3F95">
        <w:rPr>
          <w:rFonts w:ascii="Arial" w:hAnsi="Arial" w:cs="Arial"/>
          <w:sz w:val="22"/>
          <w:szCs w:val="22"/>
        </w:rPr>
        <w:t xml:space="preserve">eacher or CEO or a panel of three Trustees. The person/panel hearing the disciplinary case, where possible, should be at a higher rank than the Manager/ Individual investigating the circumstances of the case. </w:t>
      </w:r>
    </w:p>
    <w:p w14:paraId="0F973DC8" w14:textId="66A1E9F6" w:rsidR="00441506" w:rsidRDefault="00441506" w:rsidP="00DE3F95">
      <w:pPr>
        <w:spacing w:line="276" w:lineRule="auto"/>
        <w:ind w:left="709" w:right="537"/>
        <w:jc w:val="both"/>
        <w:rPr>
          <w:rFonts w:ascii="Arial" w:hAnsi="Arial" w:cs="Arial"/>
          <w:sz w:val="22"/>
          <w:szCs w:val="22"/>
        </w:rPr>
      </w:pPr>
    </w:p>
    <w:p w14:paraId="6C997DD9" w14:textId="77777777" w:rsidR="00E205ED" w:rsidRPr="00DE3F95" w:rsidRDefault="00E205ED" w:rsidP="00DE3F95">
      <w:pPr>
        <w:spacing w:line="276" w:lineRule="auto"/>
        <w:ind w:left="709" w:right="537"/>
        <w:jc w:val="both"/>
        <w:rPr>
          <w:rFonts w:ascii="Arial" w:hAnsi="Arial" w:cs="Arial"/>
          <w:sz w:val="22"/>
          <w:szCs w:val="22"/>
        </w:rPr>
      </w:pPr>
    </w:p>
    <w:p w14:paraId="3829E671" w14:textId="000BA954" w:rsidR="00441506" w:rsidRPr="00E205ED" w:rsidRDefault="00441506" w:rsidP="00E205ED">
      <w:pPr>
        <w:pStyle w:val="ListParagraph"/>
        <w:numPr>
          <w:ilvl w:val="0"/>
          <w:numId w:val="20"/>
        </w:numPr>
        <w:spacing w:line="276" w:lineRule="auto"/>
        <w:ind w:left="709" w:right="537" w:firstLine="0"/>
        <w:jc w:val="both"/>
        <w:rPr>
          <w:rFonts w:ascii="Arial" w:hAnsi="Arial" w:cs="Arial"/>
          <w:b/>
          <w:bCs/>
          <w:sz w:val="28"/>
          <w:szCs w:val="28"/>
        </w:rPr>
      </w:pPr>
      <w:bookmarkStart w:id="17" w:name="_Toc66975989"/>
      <w:r w:rsidRPr="00E205ED">
        <w:rPr>
          <w:rFonts w:ascii="Arial" w:hAnsi="Arial" w:cs="Arial"/>
          <w:b/>
          <w:bCs/>
          <w:sz w:val="28"/>
          <w:szCs w:val="28"/>
        </w:rPr>
        <w:t>Disciplinary Hearing</w:t>
      </w:r>
      <w:bookmarkEnd w:id="17"/>
      <w:r w:rsidRPr="00E205ED">
        <w:rPr>
          <w:rFonts w:ascii="Arial" w:hAnsi="Arial" w:cs="Arial"/>
          <w:b/>
          <w:bCs/>
          <w:sz w:val="28"/>
          <w:szCs w:val="28"/>
        </w:rPr>
        <w:t xml:space="preserve"> </w:t>
      </w:r>
    </w:p>
    <w:p w14:paraId="6B46F624" w14:textId="77777777" w:rsidR="00E205ED" w:rsidRDefault="00E205ED" w:rsidP="00DE3F95">
      <w:pPr>
        <w:spacing w:line="276" w:lineRule="auto"/>
        <w:ind w:left="709" w:right="537"/>
        <w:jc w:val="both"/>
        <w:rPr>
          <w:rFonts w:ascii="Arial" w:hAnsi="Arial" w:cs="Arial"/>
          <w:sz w:val="22"/>
          <w:szCs w:val="22"/>
        </w:rPr>
      </w:pPr>
    </w:p>
    <w:p w14:paraId="3A7A4D26" w14:textId="26BAE744" w:rsidR="00441506" w:rsidRPr="00DE3F95" w:rsidRDefault="00441506"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A procedure for the conduct of Disciplinary Hearings can be seen at Appendix B of this Policy. </w:t>
      </w:r>
    </w:p>
    <w:p w14:paraId="00EE8B51" w14:textId="77777777" w:rsidR="00441506" w:rsidRPr="00DE3F95" w:rsidRDefault="00441506" w:rsidP="00DE3F95">
      <w:pPr>
        <w:spacing w:line="276" w:lineRule="auto"/>
        <w:ind w:left="709" w:right="537"/>
        <w:jc w:val="both"/>
        <w:rPr>
          <w:rFonts w:ascii="Arial" w:hAnsi="Arial" w:cs="Arial"/>
          <w:sz w:val="22"/>
          <w:szCs w:val="22"/>
        </w:rPr>
      </w:pPr>
    </w:p>
    <w:p w14:paraId="5A63541A" w14:textId="22CCA1B3" w:rsidR="00441506" w:rsidRPr="00DE3F95" w:rsidRDefault="00441506" w:rsidP="00DE3F95">
      <w:pPr>
        <w:spacing w:line="276" w:lineRule="auto"/>
        <w:ind w:left="709" w:right="537"/>
        <w:jc w:val="both"/>
        <w:rPr>
          <w:rFonts w:ascii="Arial" w:hAnsi="Arial" w:cs="Arial"/>
          <w:sz w:val="22"/>
          <w:szCs w:val="22"/>
        </w:rPr>
      </w:pPr>
      <w:r w:rsidRPr="00DE3F95">
        <w:rPr>
          <w:rFonts w:ascii="Arial" w:hAnsi="Arial" w:cs="Arial"/>
          <w:sz w:val="22"/>
          <w:szCs w:val="22"/>
        </w:rPr>
        <w:t>The Head</w:t>
      </w:r>
      <w:r w:rsidR="00264A0B">
        <w:rPr>
          <w:rFonts w:ascii="Arial" w:hAnsi="Arial" w:cs="Arial"/>
          <w:sz w:val="22"/>
          <w:szCs w:val="22"/>
        </w:rPr>
        <w:t>t</w:t>
      </w:r>
      <w:r w:rsidRPr="00DE3F95">
        <w:rPr>
          <w:rFonts w:ascii="Arial" w:hAnsi="Arial" w:cs="Arial"/>
          <w:sz w:val="22"/>
          <w:szCs w:val="22"/>
        </w:rPr>
        <w:t xml:space="preserve">eacher / CEO / Panel making the decision at a Disciplinary Hearing will act reasonably and objectively in the interest of fairness to the Trust and its employees. </w:t>
      </w:r>
    </w:p>
    <w:p w14:paraId="2F9E53B2" w14:textId="77777777" w:rsidR="00441506" w:rsidRPr="00DE3F95" w:rsidRDefault="00441506" w:rsidP="00DE3F95">
      <w:pPr>
        <w:spacing w:line="276" w:lineRule="auto"/>
        <w:ind w:left="709" w:right="537"/>
        <w:jc w:val="both"/>
        <w:rPr>
          <w:rFonts w:ascii="Arial" w:hAnsi="Arial" w:cs="Arial"/>
          <w:sz w:val="22"/>
          <w:szCs w:val="22"/>
        </w:rPr>
      </w:pPr>
    </w:p>
    <w:p w14:paraId="67FDA855" w14:textId="15405DE4" w:rsidR="00441506" w:rsidRPr="00DE3F95" w:rsidRDefault="00441506" w:rsidP="00DE3F95">
      <w:pPr>
        <w:spacing w:line="276" w:lineRule="auto"/>
        <w:ind w:left="709" w:right="537"/>
        <w:jc w:val="both"/>
        <w:rPr>
          <w:rFonts w:ascii="Arial" w:hAnsi="Arial" w:cs="Arial"/>
          <w:sz w:val="22"/>
          <w:szCs w:val="22"/>
        </w:rPr>
      </w:pPr>
      <w:r w:rsidRPr="00DE3F95">
        <w:rPr>
          <w:rFonts w:ascii="Arial" w:hAnsi="Arial" w:cs="Arial"/>
          <w:sz w:val="22"/>
          <w:szCs w:val="22"/>
        </w:rPr>
        <w:t>The purpose of the Disciplinary Hearing is to enable the Head</w:t>
      </w:r>
      <w:r w:rsidR="00264A0B">
        <w:rPr>
          <w:rFonts w:ascii="Arial" w:hAnsi="Arial" w:cs="Arial"/>
          <w:sz w:val="22"/>
          <w:szCs w:val="22"/>
        </w:rPr>
        <w:t>t</w:t>
      </w:r>
      <w:r w:rsidRPr="00DE3F95">
        <w:rPr>
          <w:rFonts w:ascii="Arial" w:hAnsi="Arial" w:cs="Arial"/>
          <w:sz w:val="22"/>
          <w:szCs w:val="22"/>
        </w:rPr>
        <w:t xml:space="preserve">eacher / CEO / Panel to decide whether it is more likely than less likely that the employee did what is alleged and if so, what appropriate action should be taken in the circumstances. </w:t>
      </w:r>
    </w:p>
    <w:p w14:paraId="092FA876" w14:textId="77777777" w:rsidR="00441506" w:rsidRPr="00DE3F95" w:rsidRDefault="00441506" w:rsidP="00DE3F95">
      <w:pPr>
        <w:spacing w:line="276" w:lineRule="auto"/>
        <w:ind w:left="709" w:right="537"/>
        <w:jc w:val="both"/>
        <w:rPr>
          <w:rFonts w:ascii="Arial" w:hAnsi="Arial" w:cs="Arial"/>
          <w:sz w:val="22"/>
          <w:szCs w:val="22"/>
        </w:rPr>
      </w:pPr>
    </w:p>
    <w:p w14:paraId="045E79B5" w14:textId="77777777" w:rsidR="00441506" w:rsidRPr="00DE3F95" w:rsidRDefault="00441506"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The objective of the Hearing is to provide the opportunity for the presentation and questioning of the evidence, statements and/or witnesses. </w:t>
      </w:r>
    </w:p>
    <w:p w14:paraId="376FC921" w14:textId="77777777" w:rsidR="00441506" w:rsidRPr="00DE3F95" w:rsidRDefault="00441506" w:rsidP="00DE3F95">
      <w:pPr>
        <w:spacing w:line="276" w:lineRule="auto"/>
        <w:ind w:left="709" w:right="537"/>
        <w:jc w:val="both"/>
        <w:rPr>
          <w:rFonts w:ascii="Arial" w:hAnsi="Arial" w:cs="Arial"/>
          <w:sz w:val="22"/>
          <w:szCs w:val="22"/>
        </w:rPr>
      </w:pPr>
    </w:p>
    <w:p w14:paraId="5683CF8D" w14:textId="77777777" w:rsidR="00441506" w:rsidRPr="00DE3F95" w:rsidRDefault="00441506"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Notes will be taken and used if an appeal is made. </w:t>
      </w:r>
    </w:p>
    <w:p w14:paraId="19BE48E3" w14:textId="77777777" w:rsidR="00441506" w:rsidRPr="00DE3F95" w:rsidRDefault="00441506" w:rsidP="00DE3F95">
      <w:pPr>
        <w:spacing w:line="276" w:lineRule="auto"/>
        <w:ind w:left="709" w:right="537"/>
        <w:jc w:val="both"/>
        <w:rPr>
          <w:rFonts w:ascii="Arial" w:hAnsi="Arial" w:cs="Arial"/>
          <w:sz w:val="22"/>
          <w:szCs w:val="22"/>
        </w:rPr>
      </w:pPr>
    </w:p>
    <w:p w14:paraId="33FEFF30" w14:textId="77777777" w:rsidR="00441506" w:rsidRPr="00DE3F95" w:rsidRDefault="00441506"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Tape recordings of any meetings/hearings are not permitted. </w:t>
      </w:r>
    </w:p>
    <w:p w14:paraId="58909C4B" w14:textId="59DC5ACF" w:rsidR="00441506" w:rsidRDefault="00441506" w:rsidP="00DE3F95">
      <w:pPr>
        <w:spacing w:line="276" w:lineRule="auto"/>
        <w:ind w:left="709" w:right="537"/>
        <w:jc w:val="both"/>
        <w:rPr>
          <w:rFonts w:ascii="Arial" w:hAnsi="Arial" w:cs="Arial"/>
          <w:b/>
          <w:sz w:val="22"/>
          <w:szCs w:val="22"/>
        </w:rPr>
      </w:pPr>
    </w:p>
    <w:p w14:paraId="759495E8" w14:textId="77777777" w:rsidR="002F71A5" w:rsidRPr="00DE3F95" w:rsidRDefault="002F71A5" w:rsidP="00DE3F95">
      <w:pPr>
        <w:spacing w:line="276" w:lineRule="auto"/>
        <w:ind w:left="709" w:right="537"/>
        <w:jc w:val="both"/>
        <w:rPr>
          <w:rFonts w:ascii="Arial" w:hAnsi="Arial" w:cs="Arial"/>
          <w:b/>
          <w:sz w:val="22"/>
          <w:szCs w:val="22"/>
        </w:rPr>
      </w:pPr>
    </w:p>
    <w:p w14:paraId="3EC8CA81" w14:textId="0A8874C6" w:rsidR="00441506" w:rsidRPr="002F71A5" w:rsidRDefault="00441506" w:rsidP="002F71A5">
      <w:pPr>
        <w:pStyle w:val="ListParagraph"/>
        <w:numPr>
          <w:ilvl w:val="0"/>
          <w:numId w:val="20"/>
        </w:numPr>
        <w:spacing w:line="276" w:lineRule="auto"/>
        <w:ind w:left="709" w:right="537" w:firstLine="0"/>
        <w:jc w:val="both"/>
        <w:rPr>
          <w:rFonts w:ascii="Arial" w:hAnsi="Arial" w:cs="Arial"/>
          <w:b/>
          <w:bCs/>
          <w:sz w:val="28"/>
          <w:szCs w:val="28"/>
        </w:rPr>
      </w:pPr>
      <w:bookmarkStart w:id="18" w:name="_Toc66975990"/>
      <w:r w:rsidRPr="002F71A5">
        <w:rPr>
          <w:rFonts w:ascii="Arial" w:hAnsi="Arial" w:cs="Arial"/>
          <w:b/>
          <w:bCs/>
          <w:sz w:val="28"/>
          <w:szCs w:val="28"/>
        </w:rPr>
        <w:t>Potential Outcomes</w:t>
      </w:r>
      <w:bookmarkEnd w:id="18"/>
      <w:r w:rsidRPr="002F71A5">
        <w:rPr>
          <w:rFonts w:ascii="Arial" w:hAnsi="Arial" w:cs="Arial"/>
          <w:b/>
          <w:bCs/>
          <w:sz w:val="28"/>
          <w:szCs w:val="28"/>
        </w:rPr>
        <w:t xml:space="preserve"> </w:t>
      </w:r>
    </w:p>
    <w:p w14:paraId="380D87DD" w14:textId="77777777" w:rsidR="00441506" w:rsidRPr="00DE3F95" w:rsidRDefault="00441506" w:rsidP="00DE3F95">
      <w:pPr>
        <w:spacing w:line="276" w:lineRule="auto"/>
        <w:ind w:left="709" w:right="537"/>
        <w:jc w:val="both"/>
        <w:rPr>
          <w:rFonts w:ascii="Arial" w:hAnsi="Arial" w:cs="Arial"/>
          <w:b/>
          <w:sz w:val="22"/>
          <w:szCs w:val="22"/>
        </w:rPr>
      </w:pPr>
    </w:p>
    <w:p w14:paraId="7A21EA52" w14:textId="77777777" w:rsidR="00441506" w:rsidRPr="00DE3F95" w:rsidRDefault="00441506"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The Disciplinary Process has 2 elements: </w:t>
      </w:r>
    </w:p>
    <w:p w14:paraId="02273F1C" w14:textId="77777777" w:rsidR="00441506" w:rsidRPr="002F71A5" w:rsidRDefault="00441506" w:rsidP="002F71A5">
      <w:pPr>
        <w:pStyle w:val="ListParagraph"/>
        <w:numPr>
          <w:ilvl w:val="0"/>
          <w:numId w:val="32"/>
        </w:numPr>
        <w:spacing w:line="276" w:lineRule="auto"/>
        <w:ind w:left="1985" w:right="537" w:hanging="567"/>
        <w:jc w:val="both"/>
        <w:rPr>
          <w:rFonts w:ascii="Arial" w:eastAsiaTheme="majorEastAsia" w:hAnsi="Arial" w:cs="Arial"/>
          <w:sz w:val="22"/>
          <w:szCs w:val="22"/>
        </w:rPr>
      </w:pPr>
      <w:r w:rsidRPr="002F71A5">
        <w:rPr>
          <w:rFonts w:ascii="Arial" w:eastAsiaTheme="majorEastAsia" w:hAnsi="Arial" w:cs="Arial"/>
          <w:sz w:val="22"/>
          <w:szCs w:val="22"/>
        </w:rPr>
        <w:t xml:space="preserve">Whether there has been a finding of misconduct and its severity; and </w:t>
      </w:r>
    </w:p>
    <w:p w14:paraId="36ACB744" w14:textId="77777777" w:rsidR="00441506" w:rsidRPr="002F71A5" w:rsidRDefault="00441506" w:rsidP="002F71A5">
      <w:pPr>
        <w:pStyle w:val="ListParagraph"/>
        <w:numPr>
          <w:ilvl w:val="0"/>
          <w:numId w:val="32"/>
        </w:numPr>
        <w:spacing w:line="276" w:lineRule="auto"/>
        <w:ind w:left="1985" w:right="537" w:hanging="567"/>
        <w:jc w:val="both"/>
        <w:rPr>
          <w:rFonts w:ascii="Arial" w:eastAsiaTheme="majorEastAsia" w:hAnsi="Arial" w:cs="Arial"/>
          <w:sz w:val="22"/>
          <w:szCs w:val="22"/>
        </w:rPr>
      </w:pPr>
      <w:r w:rsidRPr="002F71A5">
        <w:rPr>
          <w:rFonts w:ascii="Arial" w:eastAsiaTheme="majorEastAsia" w:hAnsi="Arial" w:cs="Arial"/>
          <w:sz w:val="22"/>
          <w:szCs w:val="22"/>
        </w:rPr>
        <w:t>What sanction, if any, should be imposed.</w:t>
      </w:r>
    </w:p>
    <w:p w14:paraId="1AFF77FC" w14:textId="3F48069B" w:rsidR="00441506" w:rsidRDefault="00441506" w:rsidP="00DE3F95">
      <w:pPr>
        <w:spacing w:line="276" w:lineRule="auto"/>
        <w:ind w:left="709" w:right="537"/>
        <w:jc w:val="both"/>
        <w:rPr>
          <w:rFonts w:ascii="Arial" w:eastAsiaTheme="majorEastAsia" w:hAnsi="Arial" w:cs="Arial"/>
          <w:b/>
          <w:bCs/>
          <w:sz w:val="22"/>
          <w:szCs w:val="22"/>
        </w:rPr>
      </w:pPr>
    </w:p>
    <w:p w14:paraId="493250E9" w14:textId="77777777" w:rsidR="002F71A5" w:rsidRPr="00DE3F95" w:rsidRDefault="002F71A5" w:rsidP="00DE3F95">
      <w:pPr>
        <w:spacing w:line="276" w:lineRule="auto"/>
        <w:ind w:left="709" w:right="537"/>
        <w:jc w:val="both"/>
        <w:rPr>
          <w:rFonts w:ascii="Arial" w:eastAsiaTheme="majorEastAsia" w:hAnsi="Arial" w:cs="Arial"/>
          <w:b/>
          <w:bCs/>
          <w:sz w:val="22"/>
          <w:szCs w:val="22"/>
        </w:rPr>
      </w:pPr>
    </w:p>
    <w:p w14:paraId="55AAC594" w14:textId="5BFC96C0" w:rsidR="00441506" w:rsidRPr="002F71A5" w:rsidRDefault="00441506" w:rsidP="002F71A5">
      <w:pPr>
        <w:pStyle w:val="ListParagraph"/>
        <w:numPr>
          <w:ilvl w:val="0"/>
          <w:numId w:val="20"/>
        </w:numPr>
        <w:spacing w:line="276" w:lineRule="auto"/>
        <w:ind w:left="709" w:right="537" w:firstLine="0"/>
        <w:jc w:val="both"/>
        <w:rPr>
          <w:rFonts w:ascii="Arial" w:eastAsiaTheme="majorEastAsia" w:hAnsi="Arial" w:cs="Arial"/>
          <w:b/>
          <w:bCs/>
          <w:sz w:val="28"/>
          <w:szCs w:val="28"/>
        </w:rPr>
      </w:pPr>
      <w:bookmarkStart w:id="19" w:name="_Toc66975991"/>
      <w:r w:rsidRPr="002F71A5">
        <w:rPr>
          <w:rFonts w:ascii="Arial" w:hAnsi="Arial" w:cs="Arial"/>
          <w:b/>
          <w:bCs/>
          <w:sz w:val="28"/>
          <w:szCs w:val="28"/>
        </w:rPr>
        <w:t>Formal Disciplinary Warnings</w:t>
      </w:r>
      <w:bookmarkEnd w:id="19"/>
      <w:r w:rsidRPr="002F71A5">
        <w:rPr>
          <w:rFonts w:ascii="Arial" w:hAnsi="Arial" w:cs="Arial"/>
          <w:b/>
          <w:bCs/>
          <w:sz w:val="28"/>
          <w:szCs w:val="28"/>
        </w:rPr>
        <w:t xml:space="preserve"> </w:t>
      </w:r>
    </w:p>
    <w:p w14:paraId="170F6DCD" w14:textId="77777777" w:rsidR="002F71A5" w:rsidRDefault="002F71A5" w:rsidP="00DE3F95">
      <w:pPr>
        <w:spacing w:line="276" w:lineRule="auto"/>
        <w:ind w:left="709" w:right="537"/>
        <w:jc w:val="both"/>
        <w:rPr>
          <w:rFonts w:ascii="Arial" w:hAnsi="Arial" w:cs="Arial"/>
          <w:sz w:val="22"/>
          <w:szCs w:val="22"/>
        </w:rPr>
      </w:pPr>
    </w:p>
    <w:p w14:paraId="7C8CB70B" w14:textId="44D9786E" w:rsidR="00441506" w:rsidRPr="00DE3F95" w:rsidRDefault="00441506" w:rsidP="002F71A5">
      <w:pPr>
        <w:spacing w:line="276" w:lineRule="auto"/>
        <w:ind w:left="709" w:right="537"/>
        <w:jc w:val="both"/>
        <w:rPr>
          <w:rFonts w:ascii="Arial" w:hAnsi="Arial" w:cs="Arial"/>
          <w:sz w:val="22"/>
          <w:szCs w:val="22"/>
        </w:rPr>
      </w:pPr>
      <w:r w:rsidRPr="00DE3F95">
        <w:rPr>
          <w:rFonts w:ascii="Arial" w:hAnsi="Arial" w:cs="Arial"/>
          <w:sz w:val="22"/>
          <w:szCs w:val="22"/>
        </w:rPr>
        <w:t>Any outcome under this Disciplinary Policy will be recorded in writing and the employee clearly informed:</w:t>
      </w:r>
    </w:p>
    <w:p w14:paraId="3D572AA4" w14:textId="77777777" w:rsidR="00441506" w:rsidRPr="002F71A5" w:rsidRDefault="00441506" w:rsidP="002F71A5">
      <w:pPr>
        <w:pStyle w:val="ListParagraph"/>
        <w:numPr>
          <w:ilvl w:val="0"/>
          <w:numId w:val="33"/>
        </w:numPr>
        <w:spacing w:line="276" w:lineRule="auto"/>
        <w:ind w:left="1985" w:right="537" w:hanging="567"/>
        <w:jc w:val="both"/>
        <w:rPr>
          <w:rFonts w:ascii="Arial" w:hAnsi="Arial" w:cs="Arial"/>
          <w:sz w:val="22"/>
          <w:szCs w:val="22"/>
        </w:rPr>
      </w:pPr>
      <w:r w:rsidRPr="002F71A5">
        <w:rPr>
          <w:rFonts w:ascii="Arial" w:hAnsi="Arial" w:cs="Arial"/>
          <w:sz w:val="22"/>
          <w:szCs w:val="22"/>
        </w:rPr>
        <w:t xml:space="preserve">That it is a formal warning under this Disciplinary </w:t>
      </w:r>
      <w:proofErr w:type="gramStart"/>
      <w:r w:rsidRPr="002F71A5">
        <w:rPr>
          <w:rFonts w:ascii="Arial" w:hAnsi="Arial" w:cs="Arial"/>
          <w:sz w:val="22"/>
          <w:szCs w:val="22"/>
        </w:rPr>
        <w:t>Procedure;</w:t>
      </w:r>
      <w:proofErr w:type="gramEnd"/>
    </w:p>
    <w:p w14:paraId="540BA2FA" w14:textId="77777777" w:rsidR="00441506" w:rsidRPr="002F71A5" w:rsidRDefault="00441506" w:rsidP="002F71A5">
      <w:pPr>
        <w:pStyle w:val="ListParagraph"/>
        <w:numPr>
          <w:ilvl w:val="0"/>
          <w:numId w:val="33"/>
        </w:numPr>
        <w:spacing w:line="276" w:lineRule="auto"/>
        <w:ind w:left="1985" w:right="537" w:hanging="567"/>
        <w:jc w:val="both"/>
        <w:rPr>
          <w:rFonts w:ascii="Arial" w:hAnsi="Arial" w:cs="Arial"/>
          <w:sz w:val="22"/>
          <w:szCs w:val="22"/>
        </w:rPr>
      </w:pPr>
      <w:r w:rsidRPr="002F71A5">
        <w:rPr>
          <w:rFonts w:ascii="Arial" w:hAnsi="Arial" w:cs="Arial"/>
          <w:sz w:val="22"/>
          <w:szCs w:val="22"/>
        </w:rPr>
        <w:t>The nature of the allegations and the decision made in relation to each point (if there is more than one</w:t>
      </w:r>
      <w:proofErr w:type="gramStart"/>
      <w:r w:rsidRPr="002F71A5">
        <w:rPr>
          <w:rFonts w:ascii="Arial" w:hAnsi="Arial" w:cs="Arial"/>
          <w:sz w:val="22"/>
          <w:szCs w:val="22"/>
        </w:rPr>
        <w:t>);</w:t>
      </w:r>
      <w:proofErr w:type="gramEnd"/>
    </w:p>
    <w:p w14:paraId="5D784302" w14:textId="77777777" w:rsidR="00441506" w:rsidRPr="002F71A5" w:rsidRDefault="00441506" w:rsidP="002F71A5">
      <w:pPr>
        <w:pStyle w:val="ListParagraph"/>
        <w:numPr>
          <w:ilvl w:val="0"/>
          <w:numId w:val="33"/>
        </w:numPr>
        <w:spacing w:line="276" w:lineRule="auto"/>
        <w:ind w:left="1985" w:right="537" w:hanging="567"/>
        <w:jc w:val="both"/>
        <w:rPr>
          <w:rFonts w:ascii="Arial" w:hAnsi="Arial" w:cs="Arial"/>
          <w:sz w:val="22"/>
          <w:szCs w:val="22"/>
        </w:rPr>
      </w:pPr>
      <w:r w:rsidRPr="002F71A5">
        <w:rPr>
          <w:rFonts w:ascii="Arial" w:hAnsi="Arial" w:cs="Arial"/>
          <w:sz w:val="22"/>
          <w:szCs w:val="22"/>
        </w:rPr>
        <w:t xml:space="preserve">The implications of the </w:t>
      </w:r>
      <w:proofErr w:type="gramStart"/>
      <w:r w:rsidRPr="002F71A5">
        <w:rPr>
          <w:rFonts w:ascii="Arial" w:hAnsi="Arial" w:cs="Arial"/>
          <w:sz w:val="22"/>
          <w:szCs w:val="22"/>
        </w:rPr>
        <w:t>warning;</w:t>
      </w:r>
      <w:proofErr w:type="gramEnd"/>
    </w:p>
    <w:p w14:paraId="69AF9D09" w14:textId="77777777" w:rsidR="00441506" w:rsidRPr="002F71A5" w:rsidRDefault="00441506" w:rsidP="002F71A5">
      <w:pPr>
        <w:pStyle w:val="ListParagraph"/>
        <w:numPr>
          <w:ilvl w:val="0"/>
          <w:numId w:val="33"/>
        </w:numPr>
        <w:spacing w:line="276" w:lineRule="auto"/>
        <w:ind w:left="1985" w:right="537" w:hanging="567"/>
        <w:jc w:val="both"/>
        <w:rPr>
          <w:rFonts w:ascii="Arial" w:hAnsi="Arial" w:cs="Arial"/>
          <w:sz w:val="22"/>
          <w:szCs w:val="22"/>
        </w:rPr>
      </w:pPr>
      <w:r w:rsidRPr="002F71A5">
        <w:rPr>
          <w:rFonts w:ascii="Arial" w:hAnsi="Arial" w:cs="Arial"/>
          <w:sz w:val="22"/>
          <w:szCs w:val="22"/>
        </w:rPr>
        <w:t xml:space="preserve">The length of time the warning will be “live”; and </w:t>
      </w:r>
    </w:p>
    <w:p w14:paraId="11283F09" w14:textId="77777777" w:rsidR="00441506" w:rsidRPr="002F71A5" w:rsidRDefault="00441506" w:rsidP="002F71A5">
      <w:pPr>
        <w:pStyle w:val="ListParagraph"/>
        <w:numPr>
          <w:ilvl w:val="0"/>
          <w:numId w:val="33"/>
        </w:numPr>
        <w:spacing w:line="276" w:lineRule="auto"/>
        <w:ind w:left="1985" w:right="537" w:hanging="567"/>
        <w:jc w:val="both"/>
        <w:rPr>
          <w:rFonts w:ascii="Arial" w:hAnsi="Arial" w:cs="Arial"/>
          <w:sz w:val="22"/>
          <w:szCs w:val="22"/>
        </w:rPr>
      </w:pPr>
      <w:r w:rsidRPr="002F71A5">
        <w:rPr>
          <w:rFonts w:ascii="Arial" w:hAnsi="Arial" w:cs="Arial"/>
          <w:sz w:val="22"/>
          <w:szCs w:val="22"/>
        </w:rPr>
        <w:t xml:space="preserve">Their rights to appeal. </w:t>
      </w:r>
    </w:p>
    <w:p w14:paraId="1C85405C" w14:textId="77777777" w:rsidR="002F71A5" w:rsidRDefault="002F71A5" w:rsidP="00DE3F95">
      <w:pPr>
        <w:spacing w:line="276" w:lineRule="auto"/>
        <w:ind w:left="709" w:right="537"/>
        <w:jc w:val="both"/>
        <w:rPr>
          <w:rFonts w:ascii="Arial" w:hAnsi="Arial" w:cs="Arial"/>
          <w:sz w:val="22"/>
          <w:szCs w:val="22"/>
        </w:rPr>
      </w:pPr>
    </w:p>
    <w:p w14:paraId="0AC96025" w14:textId="2C1E2BDB" w:rsidR="00D13DF9" w:rsidRPr="00DE3F95" w:rsidRDefault="00441506" w:rsidP="00DE3F95">
      <w:pPr>
        <w:spacing w:line="276" w:lineRule="auto"/>
        <w:ind w:left="709" w:right="537"/>
        <w:jc w:val="both"/>
        <w:rPr>
          <w:rFonts w:ascii="Arial" w:eastAsia="Times New Roman" w:hAnsi="Arial" w:cs="Arial"/>
          <w:b/>
          <w:bCs/>
          <w:color w:val="811E68"/>
          <w:sz w:val="22"/>
          <w:szCs w:val="22"/>
          <w:lang w:eastAsia="en-GB"/>
        </w:rPr>
      </w:pPr>
      <w:r w:rsidRPr="00DE3F95">
        <w:rPr>
          <w:rFonts w:ascii="Arial" w:hAnsi="Arial" w:cs="Arial"/>
          <w:sz w:val="22"/>
          <w:szCs w:val="22"/>
        </w:rPr>
        <w:t>Employees must be sent written confirmation of the outcome within 10 working days of</w:t>
      </w:r>
    </w:p>
    <w:bookmarkEnd w:id="0"/>
    <w:p w14:paraId="1213D2AF" w14:textId="77777777" w:rsidR="00C15A04" w:rsidRPr="00DE3F95" w:rsidRDefault="00C15A04" w:rsidP="00DE3F95">
      <w:pPr>
        <w:spacing w:line="276" w:lineRule="auto"/>
        <w:ind w:left="709" w:right="537"/>
        <w:jc w:val="both"/>
        <w:rPr>
          <w:rFonts w:ascii="Arial" w:hAnsi="Arial" w:cs="Arial"/>
          <w:sz w:val="22"/>
          <w:szCs w:val="22"/>
        </w:rPr>
      </w:pPr>
      <w:r w:rsidRPr="00DE3F95">
        <w:rPr>
          <w:rFonts w:ascii="Arial" w:hAnsi="Arial" w:cs="Arial"/>
          <w:sz w:val="22"/>
          <w:szCs w:val="22"/>
        </w:rPr>
        <w:t>the decision, along with their right to appeal.</w:t>
      </w:r>
    </w:p>
    <w:p w14:paraId="1D864943" w14:textId="77777777" w:rsidR="00C15A04" w:rsidRPr="00DE3F95" w:rsidRDefault="00C15A04" w:rsidP="00DE3F95">
      <w:pPr>
        <w:spacing w:line="276" w:lineRule="auto"/>
        <w:ind w:left="709" w:right="537"/>
        <w:jc w:val="both"/>
        <w:rPr>
          <w:rFonts w:ascii="Arial" w:hAnsi="Arial" w:cs="Arial"/>
          <w:sz w:val="22"/>
          <w:szCs w:val="22"/>
        </w:rPr>
      </w:pPr>
    </w:p>
    <w:p w14:paraId="43B53FF8" w14:textId="77777777" w:rsidR="00C15A04" w:rsidRPr="00DE3F95" w:rsidRDefault="00C15A04"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The range of formal Disciplinary Warnings under this Policy are as follows: </w:t>
      </w:r>
    </w:p>
    <w:p w14:paraId="1B63E284" w14:textId="77777777" w:rsidR="00C15A04" w:rsidRPr="00DE3F95" w:rsidRDefault="00C15A04" w:rsidP="00DE3F95">
      <w:pPr>
        <w:spacing w:line="276" w:lineRule="auto"/>
        <w:ind w:left="709" w:right="537"/>
        <w:jc w:val="both"/>
        <w:rPr>
          <w:rFonts w:ascii="Arial" w:hAnsi="Arial" w:cs="Arial"/>
          <w:sz w:val="22"/>
          <w:szCs w:val="22"/>
        </w:rPr>
      </w:pPr>
    </w:p>
    <w:tbl>
      <w:tblPr>
        <w:tblStyle w:val="TableGrid0"/>
        <w:tblW w:w="0" w:type="auto"/>
        <w:tblInd w:w="704" w:type="dxa"/>
        <w:tblLook w:val="04A0" w:firstRow="1" w:lastRow="0" w:firstColumn="1" w:lastColumn="0" w:noHBand="0" w:noVBand="1"/>
      </w:tblPr>
      <w:tblGrid>
        <w:gridCol w:w="3804"/>
        <w:gridCol w:w="4508"/>
      </w:tblGrid>
      <w:tr w:rsidR="00C15A04" w:rsidRPr="00DE3F95" w14:paraId="33F1FA4E" w14:textId="77777777" w:rsidTr="004E5F99">
        <w:tc>
          <w:tcPr>
            <w:tcW w:w="3804" w:type="dxa"/>
            <w:tcBorders>
              <w:top w:val="single" w:sz="4" w:space="0" w:color="auto"/>
              <w:left w:val="single" w:sz="4" w:space="0" w:color="auto"/>
              <w:bottom w:val="single" w:sz="4" w:space="0" w:color="auto"/>
              <w:right w:val="single" w:sz="4" w:space="0" w:color="auto"/>
            </w:tcBorders>
            <w:hideMark/>
          </w:tcPr>
          <w:p w14:paraId="61F59820" w14:textId="7C6E305D" w:rsidR="00C15A04" w:rsidRPr="00DE3F95" w:rsidRDefault="00C95EB9" w:rsidP="00C95EB9">
            <w:pPr>
              <w:spacing w:line="276" w:lineRule="auto"/>
              <w:ind w:right="15"/>
              <w:jc w:val="both"/>
              <w:rPr>
                <w:rFonts w:ascii="Arial" w:hAnsi="Arial" w:cs="Arial"/>
                <w:b/>
              </w:rPr>
            </w:pPr>
            <w:r>
              <w:rPr>
                <w:rFonts w:ascii="Arial" w:hAnsi="Arial" w:cs="Arial"/>
                <w:b/>
              </w:rPr>
              <w:t>Formal Disciplinary Warnings</w:t>
            </w:r>
          </w:p>
        </w:tc>
        <w:tc>
          <w:tcPr>
            <w:tcW w:w="4508" w:type="dxa"/>
            <w:tcBorders>
              <w:top w:val="single" w:sz="4" w:space="0" w:color="auto"/>
              <w:left w:val="single" w:sz="4" w:space="0" w:color="auto"/>
              <w:bottom w:val="single" w:sz="4" w:space="0" w:color="auto"/>
              <w:right w:val="single" w:sz="4" w:space="0" w:color="auto"/>
            </w:tcBorders>
            <w:hideMark/>
          </w:tcPr>
          <w:p w14:paraId="25D9E9FB" w14:textId="374EA966" w:rsidR="00C15A04" w:rsidRPr="00DE3F95" w:rsidRDefault="00C15A04" w:rsidP="00C95EB9">
            <w:pPr>
              <w:spacing w:line="276" w:lineRule="auto"/>
              <w:ind w:right="537"/>
              <w:jc w:val="both"/>
              <w:rPr>
                <w:rFonts w:ascii="Arial" w:hAnsi="Arial" w:cs="Arial"/>
                <w:b/>
              </w:rPr>
            </w:pPr>
            <w:r w:rsidRPr="00DE3F95">
              <w:rPr>
                <w:rFonts w:ascii="Arial" w:hAnsi="Arial" w:cs="Arial"/>
                <w:b/>
              </w:rPr>
              <w:t>Periods these remain “live”</w:t>
            </w:r>
          </w:p>
        </w:tc>
      </w:tr>
      <w:tr w:rsidR="00C15A04" w:rsidRPr="00DE3F95" w14:paraId="14997C7A" w14:textId="77777777" w:rsidTr="004E5F99">
        <w:tc>
          <w:tcPr>
            <w:tcW w:w="3804" w:type="dxa"/>
            <w:tcBorders>
              <w:top w:val="single" w:sz="4" w:space="0" w:color="auto"/>
              <w:left w:val="single" w:sz="4" w:space="0" w:color="auto"/>
              <w:bottom w:val="single" w:sz="4" w:space="0" w:color="auto"/>
              <w:right w:val="single" w:sz="4" w:space="0" w:color="auto"/>
            </w:tcBorders>
            <w:hideMark/>
          </w:tcPr>
          <w:p w14:paraId="651C5E0C" w14:textId="2A42604A" w:rsidR="00C15A04" w:rsidRPr="00DE3F95" w:rsidRDefault="00C15A04" w:rsidP="00C95EB9">
            <w:pPr>
              <w:spacing w:line="276" w:lineRule="auto"/>
              <w:ind w:right="537"/>
              <w:jc w:val="both"/>
              <w:rPr>
                <w:rFonts w:ascii="Arial" w:hAnsi="Arial" w:cs="Arial"/>
              </w:rPr>
            </w:pPr>
            <w:r w:rsidRPr="00DE3F95">
              <w:rPr>
                <w:rFonts w:ascii="Arial" w:hAnsi="Arial" w:cs="Arial"/>
              </w:rPr>
              <w:t>Recorded Verbal</w:t>
            </w:r>
          </w:p>
        </w:tc>
        <w:tc>
          <w:tcPr>
            <w:tcW w:w="4508" w:type="dxa"/>
            <w:tcBorders>
              <w:top w:val="single" w:sz="4" w:space="0" w:color="auto"/>
              <w:left w:val="single" w:sz="4" w:space="0" w:color="auto"/>
              <w:bottom w:val="single" w:sz="4" w:space="0" w:color="auto"/>
              <w:right w:val="single" w:sz="4" w:space="0" w:color="auto"/>
            </w:tcBorders>
            <w:hideMark/>
          </w:tcPr>
          <w:p w14:paraId="0C50D8CA" w14:textId="427FAE4D" w:rsidR="00C15A04" w:rsidRPr="00DE3F95" w:rsidRDefault="00C15A04" w:rsidP="00C95EB9">
            <w:pPr>
              <w:spacing w:line="276" w:lineRule="auto"/>
              <w:ind w:right="537"/>
              <w:jc w:val="both"/>
              <w:rPr>
                <w:rFonts w:ascii="Arial" w:hAnsi="Arial" w:cs="Arial"/>
              </w:rPr>
            </w:pPr>
            <w:r w:rsidRPr="00DE3F95">
              <w:rPr>
                <w:rFonts w:ascii="Arial" w:hAnsi="Arial" w:cs="Arial"/>
              </w:rPr>
              <w:t>6 months</w:t>
            </w:r>
          </w:p>
        </w:tc>
      </w:tr>
      <w:tr w:rsidR="00C15A04" w:rsidRPr="00DE3F95" w14:paraId="71E0DF53" w14:textId="77777777" w:rsidTr="004E5F99">
        <w:tc>
          <w:tcPr>
            <w:tcW w:w="3804" w:type="dxa"/>
            <w:tcBorders>
              <w:top w:val="single" w:sz="4" w:space="0" w:color="auto"/>
              <w:left w:val="single" w:sz="4" w:space="0" w:color="auto"/>
              <w:bottom w:val="single" w:sz="4" w:space="0" w:color="auto"/>
              <w:right w:val="single" w:sz="4" w:space="0" w:color="auto"/>
            </w:tcBorders>
            <w:hideMark/>
          </w:tcPr>
          <w:p w14:paraId="5F49058C" w14:textId="4F74BE24" w:rsidR="00C15A04" w:rsidRPr="00DE3F95" w:rsidRDefault="00C15A04" w:rsidP="00C95EB9">
            <w:pPr>
              <w:spacing w:line="276" w:lineRule="auto"/>
              <w:ind w:right="537"/>
              <w:jc w:val="both"/>
              <w:rPr>
                <w:rFonts w:ascii="Arial" w:hAnsi="Arial" w:cs="Arial"/>
              </w:rPr>
            </w:pPr>
            <w:r w:rsidRPr="00DE3F95">
              <w:rPr>
                <w:rFonts w:ascii="Arial" w:hAnsi="Arial" w:cs="Arial"/>
              </w:rPr>
              <w:t>Written</w:t>
            </w:r>
          </w:p>
        </w:tc>
        <w:tc>
          <w:tcPr>
            <w:tcW w:w="4508" w:type="dxa"/>
            <w:tcBorders>
              <w:top w:val="single" w:sz="4" w:space="0" w:color="auto"/>
              <w:left w:val="single" w:sz="4" w:space="0" w:color="auto"/>
              <w:bottom w:val="single" w:sz="4" w:space="0" w:color="auto"/>
              <w:right w:val="single" w:sz="4" w:space="0" w:color="auto"/>
            </w:tcBorders>
            <w:hideMark/>
          </w:tcPr>
          <w:p w14:paraId="0F66B2AA" w14:textId="291324EE" w:rsidR="00C15A04" w:rsidRPr="00DE3F95" w:rsidRDefault="00C95EB9" w:rsidP="00C95EB9">
            <w:pPr>
              <w:spacing w:line="276" w:lineRule="auto"/>
              <w:ind w:right="537"/>
              <w:jc w:val="both"/>
              <w:rPr>
                <w:rFonts w:ascii="Arial" w:hAnsi="Arial" w:cs="Arial"/>
              </w:rPr>
            </w:pPr>
            <w:r>
              <w:rPr>
                <w:rFonts w:ascii="Arial" w:hAnsi="Arial" w:cs="Arial"/>
              </w:rPr>
              <w:t>1</w:t>
            </w:r>
            <w:r w:rsidR="00C15A04" w:rsidRPr="00DE3F95">
              <w:rPr>
                <w:rFonts w:ascii="Arial" w:hAnsi="Arial" w:cs="Arial"/>
              </w:rPr>
              <w:t>2 months</w:t>
            </w:r>
          </w:p>
        </w:tc>
      </w:tr>
      <w:tr w:rsidR="00C15A04" w:rsidRPr="00DE3F95" w14:paraId="5263E569" w14:textId="77777777" w:rsidTr="004E5F99">
        <w:tc>
          <w:tcPr>
            <w:tcW w:w="3804" w:type="dxa"/>
            <w:tcBorders>
              <w:top w:val="single" w:sz="4" w:space="0" w:color="auto"/>
              <w:left w:val="single" w:sz="4" w:space="0" w:color="auto"/>
              <w:bottom w:val="single" w:sz="4" w:space="0" w:color="auto"/>
              <w:right w:val="single" w:sz="4" w:space="0" w:color="auto"/>
            </w:tcBorders>
            <w:hideMark/>
          </w:tcPr>
          <w:p w14:paraId="5AE45C80" w14:textId="4CAF3AF4" w:rsidR="00C15A04" w:rsidRPr="00DE3F95" w:rsidRDefault="00C15A04" w:rsidP="00C95EB9">
            <w:pPr>
              <w:spacing w:line="276" w:lineRule="auto"/>
              <w:ind w:right="537"/>
              <w:jc w:val="both"/>
              <w:rPr>
                <w:rFonts w:ascii="Arial" w:hAnsi="Arial" w:cs="Arial"/>
              </w:rPr>
            </w:pPr>
            <w:r w:rsidRPr="00DE3F95">
              <w:rPr>
                <w:rFonts w:ascii="Arial" w:hAnsi="Arial" w:cs="Arial"/>
              </w:rPr>
              <w:t>Final Written</w:t>
            </w:r>
          </w:p>
        </w:tc>
        <w:tc>
          <w:tcPr>
            <w:tcW w:w="4508" w:type="dxa"/>
            <w:tcBorders>
              <w:top w:val="single" w:sz="4" w:space="0" w:color="auto"/>
              <w:left w:val="single" w:sz="4" w:space="0" w:color="auto"/>
              <w:bottom w:val="single" w:sz="4" w:space="0" w:color="auto"/>
              <w:right w:val="single" w:sz="4" w:space="0" w:color="auto"/>
            </w:tcBorders>
            <w:hideMark/>
          </w:tcPr>
          <w:p w14:paraId="05BD8354" w14:textId="6AF48ADA" w:rsidR="00C15A04" w:rsidRPr="00DE3F95" w:rsidRDefault="00C15A04" w:rsidP="00C95EB9">
            <w:pPr>
              <w:spacing w:line="276" w:lineRule="auto"/>
              <w:ind w:right="537"/>
              <w:jc w:val="both"/>
              <w:rPr>
                <w:rFonts w:ascii="Arial" w:hAnsi="Arial" w:cs="Arial"/>
              </w:rPr>
            </w:pPr>
            <w:r w:rsidRPr="00DE3F95">
              <w:rPr>
                <w:rFonts w:ascii="Arial" w:hAnsi="Arial" w:cs="Arial"/>
              </w:rPr>
              <w:t>18 months</w:t>
            </w:r>
          </w:p>
        </w:tc>
      </w:tr>
    </w:tbl>
    <w:p w14:paraId="5D64DA50" w14:textId="3F02CE0E" w:rsidR="00C15A04" w:rsidRDefault="00C15A04" w:rsidP="00DE3F95">
      <w:pPr>
        <w:spacing w:line="276" w:lineRule="auto"/>
        <w:ind w:left="709" w:right="537"/>
        <w:jc w:val="both"/>
        <w:rPr>
          <w:rFonts w:ascii="Arial" w:eastAsia="Arial" w:hAnsi="Arial" w:cs="Arial"/>
          <w:sz w:val="22"/>
          <w:szCs w:val="22"/>
          <w:lang w:eastAsia="en-GB" w:bidi="en-GB"/>
        </w:rPr>
      </w:pPr>
    </w:p>
    <w:p w14:paraId="69A7D79C" w14:textId="77777777" w:rsidR="002F71A5" w:rsidRPr="00DE3F95" w:rsidRDefault="002F71A5" w:rsidP="00DE3F95">
      <w:pPr>
        <w:spacing w:line="276" w:lineRule="auto"/>
        <w:ind w:left="709" w:right="537"/>
        <w:jc w:val="both"/>
        <w:rPr>
          <w:rFonts w:ascii="Arial" w:eastAsia="Arial" w:hAnsi="Arial" w:cs="Arial"/>
          <w:sz w:val="22"/>
          <w:szCs w:val="22"/>
          <w:lang w:eastAsia="en-GB" w:bidi="en-GB"/>
        </w:rPr>
      </w:pPr>
    </w:p>
    <w:p w14:paraId="011821DB" w14:textId="2F3530C7" w:rsidR="00C15A04" w:rsidRPr="002F71A5" w:rsidRDefault="00C15A04" w:rsidP="002F71A5">
      <w:pPr>
        <w:pStyle w:val="ListParagraph"/>
        <w:numPr>
          <w:ilvl w:val="0"/>
          <w:numId w:val="20"/>
        </w:numPr>
        <w:spacing w:line="276" w:lineRule="auto"/>
        <w:ind w:left="709" w:right="537" w:firstLine="0"/>
        <w:jc w:val="both"/>
        <w:rPr>
          <w:rFonts w:ascii="Arial" w:hAnsi="Arial" w:cs="Arial"/>
          <w:b/>
          <w:bCs/>
          <w:sz w:val="28"/>
          <w:szCs w:val="28"/>
        </w:rPr>
      </w:pPr>
      <w:bookmarkStart w:id="20" w:name="_Toc66975992"/>
      <w:r w:rsidRPr="002F71A5">
        <w:rPr>
          <w:rFonts w:ascii="Arial" w:hAnsi="Arial" w:cs="Arial"/>
          <w:b/>
          <w:bCs/>
          <w:sz w:val="28"/>
          <w:szCs w:val="28"/>
        </w:rPr>
        <w:t>Dismissal</w:t>
      </w:r>
      <w:bookmarkEnd w:id="20"/>
      <w:r w:rsidRPr="002F71A5">
        <w:rPr>
          <w:rFonts w:ascii="Arial" w:hAnsi="Arial" w:cs="Arial"/>
          <w:b/>
          <w:bCs/>
          <w:sz w:val="28"/>
          <w:szCs w:val="28"/>
        </w:rPr>
        <w:t xml:space="preserve"> </w:t>
      </w:r>
    </w:p>
    <w:p w14:paraId="15D78C87" w14:textId="77777777" w:rsidR="00C15A04" w:rsidRPr="00DE3F95" w:rsidRDefault="00C15A04" w:rsidP="00DE3F95">
      <w:pPr>
        <w:spacing w:line="276" w:lineRule="auto"/>
        <w:ind w:left="709" w:right="537"/>
        <w:jc w:val="both"/>
        <w:rPr>
          <w:rFonts w:ascii="Arial" w:hAnsi="Arial" w:cs="Arial"/>
          <w:sz w:val="22"/>
          <w:szCs w:val="22"/>
        </w:rPr>
      </w:pPr>
    </w:p>
    <w:p w14:paraId="0D60A984" w14:textId="77777777" w:rsidR="002F71A5" w:rsidRDefault="00C15A04"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If the decision of the Disciplinary panel is to recommend dismissal, the Disciplinary panel may terminate the employee’s employment with immediate effect and with payment in lieu of notice. </w:t>
      </w:r>
    </w:p>
    <w:p w14:paraId="3CBBCECC" w14:textId="77777777" w:rsidR="002F71A5" w:rsidRDefault="002F71A5" w:rsidP="00DE3F95">
      <w:pPr>
        <w:spacing w:line="276" w:lineRule="auto"/>
        <w:ind w:left="709" w:right="537"/>
        <w:jc w:val="both"/>
        <w:rPr>
          <w:rFonts w:ascii="Arial" w:hAnsi="Arial" w:cs="Arial"/>
          <w:sz w:val="22"/>
          <w:szCs w:val="22"/>
        </w:rPr>
      </w:pPr>
    </w:p>
    <w:p w14:paraId="0936D2D7" w14:textId="5053DFC1" w:rsidR="00C15A04" w:rsidRPr="00DE3F95" w:rsidRDefault="00C15A04"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The Employee will in any event be entitled to payment of any accrued untaken annual leave.  </w:t>
      </w:r>
      <w:bookmarkStart w:id="21" w:name="_Hlk31727023"/>
      <w:bookmarkEnd w:id="21"/>
    </w:p>
    <w:p w14:paraId="17433F23" w14:textId="45FF65E2" w:rsidR="00C15A04" w:rsidRDefault="00C15A04" w:rsidP="00DE3F95">
      <w:pPr>
        <w:spacing w:line="276" w:lineRule="auto"/>
        <w:ind w:left="709" w:right="537"/>
        <w:jc w:val="both"/>
        <w:rPr>
          <w:rFonts w:ascii="Arial" w:hAnsi="Arial" w:cs="Arial"/>
          <w:sz w:val="22"/>
          <w:szCs w:val="22"/>
        </w:rPr>
      </w:pPr>
    </w:p>
    <w:p w14:paraId="71F47A79" w14:textId="77777777" w:rsidR="002F71A5" w:rsidRPr="00DE3F95" w:rsidRDefault="002F71A5" w:rsidP="00DE3F95">
      <w:pPr>
        <w:spacing w:line="276" w:lineRule="auto"/>
        <w:ind w:left="709" w:right="537"/>
        <w:jc w:val="both"/>
        <w:rPr>
          <w:rFonts w:ascii="Arial" w:hAnsi="Arial" w:cs="Arial"/>
          <w:sz w:val="22"/>
          <w:szCs w:val="22"/>
        </w:rPr>
      </w:pPr>
    </w:p>
    <w:p w14:paraId="09D9E651" w14:textId="3838B3BC" w:rsidR="00C15A04" w:rsidRPr="002F71A5" w:rsidRDefault="00C15A04" w:rsidP="002F71A5">
      <w:pPr>
        <w:pStyle w:val="ListParagraph"/>
        <w:numPr>
          <w:ilvl w:val="0"/>
          <w:numId w:val="20"/>
        </w:numPr>
        <w:spacing w:line="276" w:lineRule="auto"/>
        <w:ind w:left="709" w:right="537" w:firstLine="0"/>
        <w:jc w:val="both"/>
        <w:rPr>
          <w:rFonts w:ascii="Arial" w:hAnsi="Arial" w:cs="Arial"/>
          <w:b/>
          <w:bCs/>
          <w:sz w:val="28"/>
          <w:szCs w:val="28"/>
        </w:rPr>
      </w:pPr>
      <w:bookmarkStart w:id="22" w:name="_Toc66975993"/>
      <w:r w:rsidRPr="002F71A5">
        <w:rPr>
          <w:rFonts w:ascii="Arial" w:hAnsi="Arial" w:cs="Arial"/>
          <w:b/>
          <w:bCs/>
          <w:sz w:val="28"/>
          <w:szCs w:val="28"/>
        </w:rPr>
        <w:t>Gross Misconduct</w:t>
      </w:r>
      <w:bookmarkEnd w:id="22"/>
      <w:r w:rsidRPr="002F71A5">
        <w:rPr>
          <w:rFonts w:ascii="Arial" w:hAnsi="Arial" w:cs="Arial"/>
          <w:b/>
          <w:bCs/>
          <w:sz w:val="28"/>
          <w:szCs w:val="28"/>
        </w:rPr>
        <w:t xml:space="preserve"> </w:t>
      </w:r>
    </w:p>
    <w:p w14:paraId="07655CED" w14:textId="77777777" w:rsidR="00C15A04" w:rsidRPr="00DE3F95" w:rsidRDefault="00C15A04" w:rsidP="00DE3F95">
      <w:pPr>
        <w:spacing w:line="276" w:lineRule="auto"/>
        <w:ind w:left="709" w:right="537"/>
        <w:jc w:val="both"/>
        <w:rPr>
          <w:rFonts w:ascii="Arial" w:hAnsi="Arial" w:cs="Arial"/>
          <w:sz w:val="22"/>
          <w:szCs w:val="22"/>
        </w:rPr>
      </w:pPr>
    </w:p>
    <w:p w14:paraId="56AAA15D" w14:textId="77777777" w:rsidR="00C15A04" w:rsidRPr="00DE3F95" w:rsidRDefault="00C15A04"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If the dismissal is as a result of gross </w:t>
      </w:r>
      <w:proofErr w:type="gramStart"/>
      <w:r w:rsidRPr="00DE3F95">
        <w:rPr>
          <w:rFonts w:ascii="Arial" w:hAnsi="Arial" w:cs="Arial"/>
          <w:sz w:val="22"/>
          <w:szCs w:val="22"/>
        </w:rPr>
        <w:t>misconduct</w:t>
      </w:r>
      <w:proofErr w:type="gramEnd"/>
      <w:r w:rsidRPr="00DE3F95">
        <w:rPr>
          <w:rFonts w:ascii="Arial" w:hAnsi="Arial" w:cs="Arial"/>
          <w:sz w:val="22"/>
          <w:szCs w:val="22"/>
        </w:rPr>
        <w:t xml:space="preserve"> then dismissal can be without notice or payment in lieu of notice.</w:t>
      </w:r>
    </w:p>
    <w:p w14:paraId="6AFD43E3" w14:textId="0BF9403B" w:rsidR="00C15A04" w:rsidRDefault="00C15A04" w:rsidP="00DE3F95">
      <w:pPr>
        <w:spacing w:line="276" w:lineRule="auto"/>
        <w:ind w:left="709" w:right="537"/>
        <w:jc w:val="both"/>
        <w:rPr>
          <w:rFonts w:ascii="Arial" w:hAnsi="Arial" w:cs="Arial"/>
          <w:sz w:val="22"/>
          <w:szCs w:val="22"/>
        </w:rPr>
      </w:pPr>
    </w:p>
    <w:p w14:paraId="7421BBEC" w14:textId="77777777" w:rsidR="002F71A5" w:rsidRPr="00DE3F95" w:rsidRDefault="002F71A5" w:rsidP="00DE3F95">
      <w:pPr>
        <w:spacing w:line="276" w:lineRule="auto"/>
        <w:ind w:left="709" w:right="537"/>
        <w:jc w:val="both"/>
        <w:rPr>
          <w:rFonts w:ascii="Arial" w:hAnsi="Arial" w:cs="Arial"/>
          <w:sz w:val="22"/>
          <w:szCs w:val="22"/>
        </w:rPr>
      </w:pPr>
    </w:p>
    <w:p w14:paraId="11224E8F" w14:textId="7B69A378" w:rsidR="00C15A04" w:rsidRPr="002F71A5" w:rsidRDefault="00C15A04" w:rsidP="002F71A5">
      <w:pPr>
        <w:pStyle w:val="ListParagraph"/>
        <w:numPr>
          <w:ilvl w:val="0"/>
          <w:numId w:val="20"/>
        </w:numPr>
        <w:spacing w:line="276" w:lineRule="auto"/>
        <w:ind w:left="709" w:right="537" w:firstLine="0"/>
        <w:jc w:val="both"/>
        <w:rPr>
          <w:rFonts w:ascii="Arial" w:hAnsi="Arial" w:cs="Arial"/>
          <w:b/>
          <w:bCs/>
          <w:sz w:val="28"/>
          <w:szCs w:val="28"/>
        </w:rPr>
      </w:pPr>
      <w:bookmarkStart w:id="23" w:name="_Toc66975994"/>
      <w:r w:rsidRPr="002F71A5">
        <w:rPr>
          <w:rFonts w:ascii="Arial" w:hAnsi="Arial" w:cs="Arial"/>
          <w:b/>
          <w:bCs/>
          <w:sz w:val="28"/>
          <w:szCs w:val="28"/>
        </w:rPr>
        <w:t xml:space="preserve">Alternatives in </w:t>
      </w:r>
      <w:r w:rsidR="004653DA">
        <w:rPr>
          <w:rFonts w:ascii="Arial" w:hAnsi="Arial" w:cs="Arial"/>
          <w:b/>
          <w:bCs/>
          <w:sz w:val="28"/>
          <w:szCs w:val="28"/>
        </w:rPr>
        <w:t>S</w:t>
      </w:r>
      <w:r w:rsidRPr="002F71A5">
        <w:rPr>
          <w:rFonts w:ascii="Arial" w:hAnsi="Arial" w:cs="Arial"/>
          <w:b/>
          <w:bCs/>
          <w:sz w:val="28"/>
          <w:szCs w:val="28"/>
        </w:rPr>
        <w:t xml:space="preserve">ubstitution of </w:t>
      </w:r>
      <w:r w:rsidR="004653DA">
        <w:rPr>
          <w:rFonts w:ascii="Arial" w:hAnsi="Arial" w:cs="Arial"/>
          <w:b/>
          <w:bCs/>
          <w:sz w:val="28"/>
          <w:szCs w:val="28"/>
        </w:rPr>
        <w:t>D</w:t>
      </w:r>
      <w:r w:rsidRPr="002F71A5">
        <w:rPr>
          <w:rFonts w:ascii="Arial" w:hAnsi="Arial" w:cs="Arial"/>
          <w:b/>
          <w:bCs/>
          <w:sz w:val="28"/>
          <w:szCs w:val="28"/>
        </w:rPr>
        <w:t>ismissal</w:t>
      </w:r>
      <w:bookmarkEnd w:id="23"/>
      <w:r w:rsidRPr="002F71A5">
        <w:rPr>
          <w:rFonts w:ascii="Arial" w:hAnsi="Arial" w:cs="Arial"/>
          <w:b/>
          <w:bCs/>
          <w:sz w:val="28"/>
          <w:szCs w:val="28"/>
        </w:rPr>
        <w:t xml:space="preserve"> </w:t>
      </w:r>
    </w:p>
    <w:p w14:paraId="611347E7" w14:textId="77777777" w:rsidR="002F71A5" w:rsidRDefault="002F71A5" w:rsidP="00DE3F95">
      <w:pPr>
        <w:spacing w:line="276" w:lineRule="auto"/>
        <w:ind w:left="709" w:right="537"/>
        <w:jc w:val="both"/>
        <w:rPr>
          <w:rFonts w:ascii="Arial" w:hAnsi="Arial" w:cs="Arial"/>
          <w:sz w:val="22"/>
          <w:szCs w:val="22"/>
        </w:rPr>
      </w:pPr>
    </w:p>
    <w:p w14:paraId="00EE6246" w14:textId="006126B7" w:rsidR="00C15A04" w:rsidRPr="00DE3F95" w:rsidRDefault="00C15A04" w:rsidP="002F71A5">
      <w:pPr>
        <w:spacing w:line="276" w:lineRule="auto"/>
        <w:ind w:left="709" w:right="537"/>
        <w:jc w:val="both"/>
        <w:rPr>
          <w:rFonts w:ascii="Arial" w:hAnsi="Arial" w:cs="Arial"/>
          <w:sz w:val="22"/>
          <w:szCs w:val="22"/>
        </w:rPr>
      </w:pPr>
      <w:r w:rsidRPr="00DE3F95">
        <w:rPr>
          <w:rFonts w:ascii="Arial" w:hAnsi="Arial" w:cs="Arial"/>
          <w:sz w:val="22"/>
          <w:szCs w:val="22"/>
        </w:rPr>
        <w:t>If the decision is to recommend dismissal, depending on the circumstances of the case and the mitigation presented, one or more of the following alternatives may be given along with a Final Written Warning, in substitution of dismissal.</w:t>
      </w:r>
    </w:p>
    <w:p w14:paraId="543CCA9B" w14:textId="77777777" w:rsidR="00C15A04" w:rsidRPr="002F71A5" w:rsidRDefault="00C15A04" w:rsidP="002F71A5">
      <w:pPr>
        <w:pStyle w:val="ListParagraph"/>
        <w:numPr>
          <w:ilvl w:val="0"/>
          <w:numId w:val="34"/>
        </w:numPr>
        <w:spacing w:line="276" w:lineRule="auto"/>
        <w:ind w:left="1985" w:right="537" w:hanging="567"/>
        <w:jc w:val="both"/>
        <w:rPr>
          <w:rFonts w:ascii="Arial" w:hAnsi="Arial" w:cs="Arial"/>
          <w:sz w:val="22"/>
          <w:szCs w:val="22"/>
        </w:rPr>
      </w:pPr>
      <w:r w:rsidRPr="002F71A5">
        <w:rPr>
          <w:rFonts w:ascii="Arial" w:hAnsi="Arial" w:cs="Arial"/>
          <w:sz w:val="22"/>
          <w:szCs w:val="22"/>
        </w:rPr>
        <w:t xml:space="preserve">A period of suspension without </w:t>
      </w:r>
      <w:proofErr w:type="gramStart"/>
      <w:r w:rsidRPr="002F71A5">
        <w:rPr>
          <w:rFonts w:ascii="Arial" w:hAnsi="Arial" w:cs="Arial"/>
          <w:sz w:val="22"/>
          <w:szCs w:val="22"/>
        </w:rPr>
        <w:t>pay;</w:t>
      </w:r>
      <w:proofErr w:type="gramEnd"/>
    </w:p>
    <w:p w14:paraId="3B357879" w14:textId="77777777" w:rsidR="00C15A04" w:rsidRPr="002F71A5" w:rsidRDefault="00C15A04" w:rsidP="002F71A5">
      <w:pPr>
        <w:pStyle w:val="ListParagraph"/>
        <w:numPr>
          <w:ilvl w:val="0"/>
          <w:numId w:val="34"/>
        </w:numPr>
        <w:spacing w:line="276" w:lineRule="auto"/>
        <w:ind w:left="1985" w:right="537" w:hanging="567"/>
        <w:jc w:val="both"/>
        <w:rPr>
          <w:rFonts w:ascii="Arial" w:hAnsi="Arial" w:cs="Arial"/>
          <w:sz w:val="22"/>
          <w:szCs w:val="22"/>
        </w:rPr>
      </w:pPr>
      <w:r w:rsidRPr="002F71A5">
        <w:rPr>
          <w:rFonts w:ascii="Arial" w:hAnsi="Arial" w:cs="Arial"/>
          <w:sz w:val="22"/>
          <w:szCs w:val="22"/>
        </w:rPr>
        <w:t>Demotion to a lower graded post; and/or</w:t>
      </w:r>
    </w:p>
    <w:p w14:paraId="0D5B88EF" w14:textId="32703C0E" w:rsidR="00C15A04" w:rsidRDefault="00C15A04" w:rsidP="002F71A5">
      <w:pPr>
        <w:pStyle w:val="ListParagraph"/>
        <w:numPr>
          <w:ilvl w:val="0"/>
          <w:numId w:val="34"/>
        </w:numPr>
        <w:spacing w:line="276" w:lineRule="auto"/>
        <w:ind w:left="1985" w:right="537" w:hanging="567"/>
        <w:jc w:val="both"/>
        <w:rPr>
          <w:rFonts w:ascii="Arial" w:hAnsi="Arial" w:cs="Arial"/>
          <w:sz w:val="22"/>
          <w:szCs w:val="22"/>
        </w:rPr>
      </w:pPr>
      <w:r w:rsidRPr="002F71A5">
        <w:rPr>
          <w:rFonts w:ascii="Arial" w:hAnsi="Arial" w:cs="Arial"/>
          <w:sz w:val="22"/>
          <w:szCs w:val="22"/>
        </w:rPr>
        <w:t>Transfer to a different location.</w:t>
      </w:r>
    </w:p>
    <w:p w14:paraId="16BCB3EA" w14:textId="77777777" w:rsidR="00DC1D03" w:rsidRPr="00DC1D03" w:rsidRDefault="00DC1D03" w:rsidP="00DC1D03">
      <w:pPr>
        <w:spacing w:line="276" w:lineRule="auto"/>
        <w:ind w:right="537"/>
        <w:jc w:val="both"/>
        <w:rPr>
          <w:rFonts w:ascii="Arial" w:hAnsi="Arial" w:cs="Arial"/>
          <w:sz w:val="22"/>
          <w:szCs w:val="22"/>
        </w:rPr>
      </w:pPr>
    </w:p>
    <w:p w14:paraId="0BA0FD89" w14:textId="77777777" w:rsidR="00C15A04" w:rsidRPr="00DE3F95" w:rsidRDefault="00C15A04" w:rsidP="00DE3F95">
      <w:pPr>
        <w:spacing w:line="276" w:lineRule="auto"/>
        <w:ind w:left="709" w:right="537"/>
        <w:jc w:val="both"/>
        <w:rPr>
          <w:rFonts w:ascii="Arial" w:hAnsi="Arial" w:cs="Arial"/>
          <w:sz w:val="22"/>
          <w:szCs w:val="22"/>
        </w:rPr>
      </w:pPr>
      <w:r w:rsidRPr="00DE3F95">
        <w:rPr>
          <w:rFonts w:ascii="Arial" w:hAnsi="Arial" w:cs="Arial"/>
          <w:sz w:val="22"/>
          <w:szCs w:val="22"/>
        </w:rPr>
        <w:t>If the above alternative is imposed as an alternative to dismissal, there is no appeal right against the alternative as this would be an agreed variation to the employees’ contract.</w:t>
      </w:r>
    </w:p>
    <w:p w14:paraId="3A2B39E6" w14:textId="77777777" w:rsidR="00C15A04" w:rsidRPr="00DE3F95" w:rsidRDefault="00C15A04" w:rsidP="00DE3F95">
      <w:pPr>
        <w:spacing w:line="276" w:lineRule="auto"/>
        <w:ind w:left="709" w:right="537"/>
        <w:jc w:val="both"/>
        <w:rPr>
          <w:rFonts w:ascii="Arial" w:hAnsi="Arial" w:cs="Arial"/>
          <w:sz w:val="22"/>
          <w:szCs w:val="22"/>
        </w:rPr>
      </w:pPr>
    </w:p>
    <w:p w14:paraId="2759112F" w14:textId="77777777" w:rsidR="00C15A04" w:rsidRPr="00DE3F95" w:rsidRDefault="00C15A04" w:rsidP="00DE3F95">
      <w:pPr>
        <w:spacing w:line="276" w:lineRule="auto"/>
        <w:ind w:left="709" w:right="537"/>
        <w:jc w:val="both"/>
        <w:rPr>
          <w:rFonts w:ascii="Arial" w:hAnsi="Arial" w:cs="Arial"/>
          <w:sz w:val="22"/>
          <w:szCs w:val="22"/>
        </w:rPr>
      </w:pPr>
      <w:r w:rsidRPr="00DE3F95">
        <w:rPr>
          <w:rFonts w:ascii="Arial" w:hAnsi="Arial" w:cs="Arial"/>
          <w:sz w:val="22"/>
          <w:szCs w:val="22"/>
        </w:rPr>
        <w:t>The only appeal is against the original decision to dismiss, therefore should the employee wish to appeal; the decision to dismiss will stand and take effect from the date of the hearing.</w:t>
      </w:r>
    </w:p>
    <w:p w14:paraId="1EF50FBE" w14:textId="37137E97" w:rsidR="00C15A04" w:rsidRDefault="00C15A04" w:rsidP="00DE3F95">
      <w:pPr>
        <w:spacing w:line="276" w:lineRule="auto"/>
        <w:ind w:left="709" w:right="537"/>
        <w:jc w:val="both"/>
        <w:rPr>
          <w:rFonts w:ascii="Arial" w:hAnsi="Arial" w:cs="Arial"/>
          <w:sz w:val="22"/>
          <w:szCs w:val="22"/>
        </w:rPr>
      </w:pPr>
    </w:p>
    <w:p w14:paraId="01EC48B7" w14:textId="77777777" w:rsidR="002F71A5" w:rsidRPr="00DE3F95" w:rsidRDefault="002F71A5" w:rsidP="00DE3F95">
      <w:pPr>
        <w:spacing w:line="276" w:lineRule="auto"/>
        <w:ind w:left="709" w:right="537"/>
        <w:jc w:val="both"/>
        <w:rPr>
          <w:rFonts w:ascii="Arial" w:hAnsi="Arial" w:cs="Arial"/>
          <w:sz w:val="22"/>
          <w:szCs w:val="22"/>
        </w:rPr>
      </w:pPr>
    </w:p>
    <w:p w14:paraId="3A69B36E" w14:textId="50C1854A" w:rsidR="00C15A04" w:rsidRPr="002F71A5" w:rsidRDefault="00C15A04" w:rsidP="002F71A5">
      <w:pPr>
        <w:pStyle w:val="ListParagraph"/>
        <w:numPr>
          <w:ilvl w:val="0"/>
          <w:numId w:val="20"/>
        </w:numPr>
        <w:spacing w:line="276" w:lineRule="auto"/>
        <w:ind w:left="709" w:right="537" w:firstLine="0"/>
        <w:jc w:val="both"/>
        <w:rPr>
          <w:rFonts w:ascii="Arial" w:hAnsi="Arial" w:cs="Arial"/>
          <w:b/>
          <w:bCs/>
          <w:sz w:val="28"/>
          <w:szCs w:val="28"/>
        </w:rPr>
      </w:pPr>
      <w:bookmarkStart w:id="24" w:name="_Toc66975995"/>
      <w:r w:rsidRPr="002F71A5">
        <w:rPr>
          <w:rFonts w:ascii="Arial" w:hAnsi="Arial" w:cs="Arial"/>
          <w:b/>
          <w:bCs/>
          <w:sz w:val="28"/>
          <w:szCs w:val="28"/>
        </w:rPr>
        <w:t>Appeal</w:t>
      </w:r>
      <w:bookmarkEnd w:id="24"/>
      <w:r w:rsidRPr="002F71A5">
        <w:rPr>
          <w:rFonts w:ascii="Arial" w:hAnsi="Arial" w:cs="Arial"/>
          <w:b/>
          <w:bCs/>
          <w:sz w:val="28"/>
          <w:szCs w:val="28"/>
        </w:rPr>
        <w:t xml:space="preserve"> </w:t>
      </w:r>
    </w:p>
    <w:p w14:paraId="666AA722" w14:textId="77777777" w:rsidR="002F71A5" w:rsidRDefault="002F71A5" w:rsidP="00DE3F95">
      <w:pPr>
        <w:spacing w:line="276" w:lineRule="auto"/>
        <w:ind w:left="709" w:right="537"/>
        <w:jc w:val="both"/>
        <w:rPr>
          <w:rFonts w:ascii="Arial" w:hAnsi="Arial" w:cs="Arial"/>
          <w:sz w:val="22"/>
          <w:szCs w:val="22"/>
        </w:rPr>
      </w:pPr>
    </w:p>
    <w:p w14:paraId="041560C6" w14:textId="374B7F97" w:rsidR="00C15A04" w:rsidRPr="00DE3F95" w:rsidRDefault="00C15A04"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Please see Appendix C for the procedure to be followed at an Appeal Hearing. </w:t>
      </w:r>
    </w:p>
    <w:p w14:paraId="5E6CE5DB" w14:textId="77777777" w:rsidR="002F71A5" w:rsidRDefault="002F71A5" w:rsidP="00DE3F95">
      <w:pPr>
        <w:spacing w:line="276" w:lineRule="auto"/>
        <w:ind w:left="709" w:right="537"/>
        <w:jc w:val="both"/>
        <w:rPr>
          <w:rFonts w:ascii="Arial" w:hAnsi="Arial" w:cs="Arial"/>
          <w:sz w:val="22"/>
          <w:szCs w:val="22"/>
        </w:rPr>
      </w:pPr>
    </w:p>
    <w:p w14:paraId="432E4F4A" w14:textId="249AB70B" w:rsidR="00C15A04" w:rsidRPr="00DE3F95" w:rsidRDefault="00C15A04"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Where an employee wishes to appeal against a disciplinary outcome, such appeal should be submitted within 10 working days of the letter confirming the decision being received by the employee. </w:t>
      </w:r>
    </w:p>
    <w:p w14:paraId="62A4AF09" w14:textId="77777777" w:rsidR="00C15A04" w:rsidRPr="00DE3F95" w:rsidRDefault="00C15A04" w:rsidP="00DE3F95">
      <w:pPr>
        <w:spacing w:line="276" w:lineRule="auto"/>
        <w:ind w:left="709" w:right="537"/>
        <w:jc w:val="both"/>
        <w:rPr>
          <w:rFonts w:ascii="Arial" w:hAnsi="Arial" w:cs="Arial"/>
          <w:sz w:val="22"/>
          <w:szCs w:val="22"/>
        </w:rPr>
      </w:pPr>
    </w:p>
    <w:p w14:paraId="62DBCE59" w14:textId="77777777" w:rsidR="00C15A04" w:rsidRPr="00DE3F95" w:rsidRDefault="00C15A04"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The appeal must be in writing to the Chair of Trustees and shall specify the grounds of the appeal. No person who heard an earlier disciplinary hearing may take part in the decision at a later disciplinary hearing or an appeal. </w:t>
      </w:r>
    </w:p>
    <w:p w14:paraId="2588239F" w14:textId="77777777" w:rsidR="00C15A04" w:rsidRPr="00DE3F95" w:rsidRDefault="00C15A04" w:rsidP="00DE3F95">
      <w:pPr>
        <w:spacing w:line="276" w:lineRule="auto"/>
        <w:ind w:left="709" w:right="537"/>
        <w:jc w:val="both"/>
        <w:rPr>
          <w:rFonts w:ascii="Arial" w:hAnsi="Arial" w:cs="Arial"/>
          <w:sz w:val="22"/>
          <w:szCs w:val="22"/>
        </w:rPr>
      </w:pPr>
    </w:p>
    <w:p w14:paraId="2FDDF13C" w14:textId="77777777" w:rsidR="002A3A7C" w:rsidRPr="00DE3F95" w:rsidRDefault="00C15A04" w:rsidP="00DE3F95">
      <w:pPr>
        <w:spacing w:line="276" w:lineRule="auto"/>
        <w:ind w:left="709" w:right="537"/>
        <w:jc w:val="both"/>
        <w:rPr>
          <w:rFonts w:ascii="Arial" w:hAnsi="Arial" w:cs="Arial"/>
          <w:sz w:val="22"/>
          <w:szCs w:val="22"/>
        </w:rPr>
      </w:pPr>
      <w:r w:rsidRPr="00DE3F95">
        <w:rPr>
          <w:rFonts w:ascii="Arial" w:hAnsi="Arial" w:cs="Arial"/>
          <w:sz w:val="22"/>
          <w:szCs w:val="22"/>
        </w:rPr>
        <w:t>In the event of an appeal against dismissal, there may be a full rehearing of the case</w:t>
      </w:r>
      <w:r w:rsidR="002A3A7C" w:rsidRPr="00DE3F95">
        <w:rPr>
          <w:rFonts w:ascii="Arial" w:hAnsi="Arial" w:cs="Arial"/>
          <w:sz w:val="22"/>
          <w:szCs w:val="22"/>
        </w:rPr>
        <w:t xml:space="preserve"> as originally presented. New evidence may be submitted by either party only where the new evidence is deemed to be of such significance. In the event of new evidence, it may be appropriate for the appeal committee to defer a decision or take a view that a new investigation should take place. </w:t>
      </w:r>
    </w:p>
    <w:p w14:paraId="707C5A25" w14:textId="77777777" w:rsidR="002A3A7C" w:rsidRPr="00DE3F95" w:rsidRDefault="002A3A7C" w:rsidP="00DE3F95">
      <w:pPr>
        <w:spacing w:line="276" w:lineRule="auto"/>
        <w:ind w:left="709" w:right="537"/>
        <w:jc w:val="both"/>
        <w:rPr>
          <w:rFonts w:ascii="Arial" w:hAnsi="Arial" w:cs="Arial"/>
          <w:sz w:val="22"/>
          <w:szCs w:val="22"/>
        </w:rPr>
      </w:pPr>
    </w:p>
    <w:p w14:paraId="6D9B24FD" w14:textId="77777777" w:rsidR="002A3A7C" w:rsidRPr="00DE3F95" w:rsidRDefault="002A3A7C"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In the event of an appeal against a disciplinary warning, the purpose of the appeal will be to consider the grounds upon which the employee is dissatisfied with the outcome. </w:t>
      </w:r>
    </w:p>
    <w:p w14:paraId="73E6FF4F" w14:textId="77777777" w:rsidR="002A3A7C" w:rsidRPr="00DE3F95" w:rsidRDefault="002A3A7C" w:rsidP="00DE3F95">
      <w:pPr>
        <w:spacing w:line="276" w:lineRule="auto"/>
        <w:ind w:left="709" w:right="537"/>
        <w:jc w:val="both"/>
        <w:rPr>
          <w:rFonts w:ascii="Arial" w:hAnsi="Arial" w:cs="Arial"/>
          <w:sz w:val="22"/>
          <w:szCs w:val="22"/>
        </w:rPr>
      </w:pPr>
    </w:p>
    <w:p w14:paraId="7FDD6E36" w14:textId="77777777" w:rsidR="002A3A7C" w:rsidRPr="00DE3F95" w:rsidRDefault="002A3A7C"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In reviewing the case, the appeal panel, in taking account of </w:t>
      </w:r>
      <w:proofErr w:type="gramStart"/>
      <w:r w:rsidRPr="00DE3F95">
        <w:rPr>
          <w:rFonts w:ascii="Arial" w:hAnsi="Arial" w:cs="Arial"/>
          <w:sz w:val="22"/>
          <w:szCs w:val="22"/>
        </w:rPr>
        <w:t>all of</w:t>
      </w:r>
      <w:proofErr w:type="gramEnd"/>
      <w:r w:rsidRPr="00DE3F95">
        <w:rPr>
          <w:rFonts w:ascii="Arial" w:hAnsi="Arial" w:cs="Arial"/>
          <w:sz w:val="22"/>
          <w:szCs w:val="22"/>
        </w:rPr>
        <w:t xml:space="preserve"> the evidence, will be required to consider the grounds for appeal and determine whether the decision to apply a disciplinary sanction was reasonable and that the appropriate sanction was applied in the circumstances. </w:t>
      </w:r>
    </w:p>
    <w:p w14:paraId="6CD9F8D6" w14:textId="77777777" w:rsidR="002A3A7C" w:rsidRPr="00DE3F95" w:rsidRDefault="002A3A7C" w:rsidP="00DE3F95">
      <w:pPr>
        <w:spacing w:line="276" w:lineRule="auto"/>
        <w:ind w:left="709" w:right="537"/>
        <w:jc w:val="both"/>
        <w:rPr>
          <w:rFonts w:ascii="Arial" w:hAnsi="Arial" w:cs="Arial"/>
          <w:sz w:val="22"/>
          <w:szCs w:val="22"/>
        </w:rPr>
      </w:pPr>
    </w:p>
    <w:p w14:paraId="012C2740" w14:textId="77777777" w:rsidR="002A3A7C" w:rsidRPr="00DE3F95" w:rsidRDefault="002A3A7C" w:rsidP="00DE3F95">
      <w:pPr>
        <w:spacing w:line="276" w:lineRule="auto"/>
        <w:ind w:left="709" w:right="537"/>
        <w:jc w:val="both"/>
        <w:rPr>
          <w:rFonts w:ascii="Arial" w:hAnsi="Arial" w:cs="Arial"/>
          <w:sz w:val="22"/>
          <w:szCs w:val="22"/>
        </w:rPr>
      </w:pPr>
      <w:r w:rsidRPr="00DE3F95">
        <w:rPr>
          <w:rFonts w:ascii="Arial" w:hAnsi="Arial" w:cs="Arial"/>
          <w:sz w:val="22"/>
          <w:szCs w:val="22"/>
        </w:rPr>
        <w:lastRenderedPageBreak/>
        <w:t xml:space="preserve">A minimum of 10 working days’ notice will be given for an Appeal Hearing. All documents to be used at the Appeal Hearing by both parties will be exchanged at least 5 working days in advance of the Appeal Hearing. </w:t>
      </w:r>
    </w:p>
    <w:p w14:paraId="15EA7F52" w14:textId="77777777" w:rsidR="002A3A7C" w:rsidRPr="00DE3F95" w:rsidRDefault="002A3A7C" w:rsidP="00DE3F95">
      <w:pPr>
        <w:spacing w:line="276" w:lineRule="auto"/>
        <w:ind w:left="709" w:right="537"/>
        <w:jc w:val="both"/>
        <w:rPr>
          <w:rFonts w:ascii="Arial" w:hAnsi="Arial" w:cs="Arial"/>
          <w:sz w:val="22"/>
          <w:szCs w:val="22"/>
        </w:rPr>
      </w:pPr>
    </w:p>
    <w:p w14:paraId="602321B0" w14:textId="77777777" w:rsidR="002A3A7C" w:rsidRPr="00DE3F95" w:rsidRDefault="002A3A7C" w:rsidP="00DE3F95">
      <w:pPr>
        <w:spacing w:line="276" w:lineRule="auto"/>
        <w:ind w:left="709" w:right="537"/>
        <w:jc w:val="both"/>
        <w:rPr>
          <w:rFonts w:ascii="Arial" w:hAnsi="Arial" w:cs="Arial"/>
          <w:sz w:val="22"/>
          <w:szCs w:val="22"/>
        </w:rPr>
      </w:pPr>
      <w:r w:rsidRPr="00DE3F95">
        <w:rPr>
          <w:rFonts w:ascii="Arial" w:hAnsi="Arial" w:cs="Arial"/>
          <w:sz w:val="22"/>
          <w:szCs w:val="22"/>
        </w:rPr>
        <w:t>Tape recordings of any appeal meetings/hearings are not permitted.</w:t>
      </w:r>
    </w:p>
    <w:p w14:paraId="3ED04B6B" w14:textId="12BAD9A1" w:rsidR="002A3A7C" w:rsidRDefault="002A3A7C" w:rsidP="00DE3F95">
      <w:pPr>
        <w:spacing w:line="276" w:lineRule="auto"/>
        <w:ind w:left="709" w:right="537"/>
        <w:jc w:val="both"/>
        <w:rPr>
          <w:rFonts w:ascii="Arial" w:hAnsi="Arial" w:cs="Arial"/>
          <w:sz w:val="22"/>
          <w:szCs w:val="22"/>
        </w:rPr>
      </w:pPr>
    </w:p>
    <w:p w14:paraId="253BAB83" w14:textId="77777777" w:rsidR="002F71A5" w:rsidRPr="00DE3F95" w:rsidRDefault="002F71A5" w:rsidP="00DE3F95">
      <w:pPr>
        <w:spacing w:line="276" w:lineRule="auto"/>
        <w:ind w:left="709" w:right="537"/>
        <w:jc w:val="both"/>
        <w:rPr>
          <w:rFonts w:ascii="Arial" w:hAnsi="Arial" w:cs="Arial"/>
          <w:sz w:val="22"/>
          <w:szCs w:val="22"/>
        </w:rPr>
      </w:pPr>
    </w:p>
    <w:p w14:paraId="57EA2E5F" w14:textId="00418C08" w:rsidR="002A3A7C" w:rsidRPr="002F71A5" w:rsidRDefault="002A3A7C" w:rsidP="002F71A5">
      <w:pPr>
        <w:pStyle w:val="ListParagraph"/>
        <w:numPr>
          <w:ilvl w:val="0"/>
          <w:numId w:val="20"/>
        </w:numPr>
        <w:spacing w:line="276" w:lineRule="auto"/>
        <w:ind w:left="709" w:right="537" w:firstLine="0"/>
        <w:jc w:val="both"/>
        <w:rPr>
          <w:rFonts w:ascii="Arial" w:hAnsi="Arial" w:cs="Arial"/>
          <w:b/>
          <w:bCs/>
          <w:sz w:val="28"/>
          <w:szCs w:val="28"/>
        </w:rPr>
      </w:pPr>
      <w:bookmarkStart w:id="25" w:name="_Toc66975996"/>
      <w:r w:rsidRPr="002F71A5">
        <w:rPr>
          <w:rFonts w:ascii="Arial" w:hAnsi="Arial" w:cs="Arial"/>
          <w:b/>
          <w:bCs/>
          <w:sz w:val="28"/>
          <w:szCs w:val="28"/>
        </w:rPr>
        <w:t xml:space="preserve">Sickness Absence </w:t>
      </w:r>
      <w:r w:rsidR="005A6ADC">
        <w:rPr>
          <w:rFonts w:ascii="Arial" w:hAnsi="Arial" w:cs="Arial"/>
          <w:b/>
          <w:bCs/>
          <w:sz w:val="28"/>
          <w:szCs w:val="28"/>
        </w:rPr>
        <w:t>D</w:t>
      </w:r>
      <w:r w:rsidRPr="002F71A5">
        <w:rPr>
          <w:rFonts w:ascii="Arial" w:hAnsi="Arial" w:cs="Arial"/>
          <w:b/>
          <w:bCs/>
          <w:sz w:val="28"/>
          <w:szCs w:val="28"/>
        </w:rPr>
        <w:t>uring a Disciplinary Investigation/Hearing</w:t>
      </w:r>
      <w:bookmarkEnd w:id="25"/>
      <w:r w:rsidRPr="002F71A5">
        <w:rPr>
          <w:rFonts w:ascii="Arial" w:hAnsi="Arial" w:cs="Arial"/>
          <w:b/>
          <w:bCs/>
          <w:sz w:val="28"/>
          <w:szCs w:val="28"/>
        </w:rPr>
        <w:t xml:space="preserve"> </w:t>
      </w:r>
    </w:p>
    <w:p w14:paraId="1825D8AF" w14:textId="77777777" w:rsidR="002F71A5" w:rsidRDefault="002F71A5" w:rsidP="00DE3F95">
      <w:pPr>
        <w:spacing w:line="276" w:lineRule="auto"/>
        <w:ind w:left="709" w:right="537"/>
        <w:jc w:val="both"/>
        <w:rPr>
          <w:rFonts w:ascii="Arial" w:hAnsi="Arial" w:cs="Arial"/>
          <w:sz w:val="22"/>
          <w:szCs w:val="22"/>
        </w:rPr>
      </w:pPr>
    </w:p>
    <w:p w14:paraId="4E01DEEF" w14:textId="351C423C" w:rsidR="002A3A7C" w:rsidRPr="00DE3F95" w:rsidRDefault="002A3A7C"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Where an employee reports sick and is in receipt of a GP’s medical certificate, consideration should be given, where appropriate, to postponement of the procedure and a referral to Occupational Health. </w:t>
      </w:r>
    </w:p>
    <w:p w14:paraId="38D24A4C" w14:textId="77777777" w:rsidR="002A3A7C" w:rsidRPr="00DE3F95" w:rsidRDefault="002A3A7C" w:rsidP="00DE3F95">
      <w:pPr>
        <w:spacing w:line="276" w:lineRule="auto"/>
        <w:ind w:left="709" w:right="537"/>
        <w:jc w:val="both"/>
        <w:rPr>
          <w:rFonts w:ascii="Arial" w:hAnsi="Arial" w:cs="Arial"/>
          <w:sz w:val="22"/>
          <w:szCs w:val="22"/>
        </w:rPr>
      </w:pPr>
    </w:p>
    <w:p w14:paraId="7679066B" w14:textId="77777777" w:rsidR="002A3A7C" w:rsidRPr="00DE3F95" w:rsidRDefault="002A3A7C"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Reasonable opportunity must be given for an employee to state their own case personally. </w:t>
      </w:r>
    </w:p>
    <w:p w14:paraId="1BF83BA6" w14:textId="77777777" w:rsidR="002A3A7C" w:rsidRPr="00DE3F95" w:rsidRDefault="002A3A7C" w:rsidP="00DE3F95">
      <w:pPr>
        <w:spacing w:line="276" w:lineRule="auto"/>
        <w:ind w:left="709" w:right="537"/>
        <w:jc w:val="both"/>
        <w:rPr>
          <w:rFonts w:ascii="Arial" w:hAnsi="Arial" w:cs="Arial"/>
          <w:sz w:val="22"/>
          <w:szCs w:val="22"/>
        </w:rPr>
      </w:pPr>
    </w:p>
    <w:p w14:paraId="1D14FDB0" w14:textId="77777777" w:rsidR="002A3A7C" w:rsidRPr="00DE3F95" w:rsidRDefault="002A3A7C"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If the employee is not expected to return to work in the short term, it may be fair to go ahead with the hearing in their absence, once the employee and, if appropriate, their representative, have been informed of this. The employee’s representative must be given the opportunity to present or provide the employee’s written submissions in their absence. </w:t>
      </w:r>
    </w:p>
    <w:p w14:paraId="49550D1F" w14:textId="7EF65FBA" w:rsidR="002A3A7C" w:rsidRDefault="002A3A7C" w:rsidP="00DE3F95">
      <w:pPr>
        <w:spacing w:line="276" w:lineRule="auto"/>
        <w:ind w:left="709" w:right="537"/>
        <w:jc w:val="both"/>
        <w:rPr>
          <w:rFonts w:ascii="Arial" w:hAnsi="Arial" w:cs="Arial"/>
          <w:sz w:val="22"/>
          <w:szCs w:val="22"/>
        </w:rPr>
      </w:pPr>
    </w:p>
    <w:p w14:paraId="4CC35E94" w14:textId="77777777" w:rsidR="002F71A5" w:rsidRPr="00DE3F95" w:rsidRDefault="002F71A5" w:rsidP="00DE3F95">
      <w:pPr>
        <w:spacing w:line="276" w:lineRule="auto"/>
        <w:ind w:left="709" w:right="537"/>
        <w:jc w:val="both"/>
        <w:rPr>
          <w:rFonts w:ascii="Arial" w:hAnsi="Arial" w:cs="Arial"/>
          <w:sz w:val="22"/>
          <w:szCs w:val="22"/>
        </w:rPr>
      </w:pPr>
    </w:p>
    <w:p w14:paraId="5EE54357" w14:textId="58731DC2" w:rsidR="002A3A7C" w:rsidRPr="002F71A5" w:rsidRDefault="002A3A7C" w:rsidP="002F71A5">
      <w:pPr>
        <w:pStyle w:val="ListParagraph"/>
        <w:numPr>
          <w:ilvl w:val="0"/>
          <w:numId w:val="20"/>
        </w:numPr>
        <w:spacing w:line="276" w:lineRule="auto"/>
        <w:ind w:left="709" w:right="537" w:firstLine="0"/>
        <w:jc w:val="both"/>
        <w:rPr>
          <w:rFonts w:ascii="Arial" w:hAnsi="Arial" w:cs="Arial"/>
          <w:b/>
          <w:bCs/>
          <w:sz w:val="28"/>
          <w:szCs w:val="28"/>
        </w:rPr>
      </w:pPr>
      <w:bookmarkStart w:id="26" w:name="_Toc66975997"/>
      <w:r w:rsidRPr="002F71A5">
        <w:rPr>
          <w:rFonts w:ascii="Arial" w:hAnsi="Arial" w:cs="Arial"/>
          <w:b/>
          <w:bCs/>
          <w:sz w:val="28"/>
          <w:szCs w:val="28"/>
        </w:rPr>
        <w:t xml:space="preserve">Disciplinaries </w:t>
      </w:r>
      <w:r w:rsidR="002F71A5">
        <w:rPr>
          <w:rFonts w:ascii="Arial" w:hAnsi="Arial" w:cs="Arial"/>
          <w:b/>
          <w:bCs/>
          <w:sz w:val="28"/>
          <w:szCs w:val="28"/>
        </w:rPr>
        <w:t>I</w:t>
      </w:r>
      <w:r w:rsidRPr="002F71A5">
        <w:rPr>
          <w:rFonts w:ascii="Arial" w:hAnsi="Arial" w:cs="Arial"/>
          <w:b/>
          <w:bCs/>
          <w:sz w:val="28"/>
          <w:szCs w:val="28"/>
        </w:rPr>
        <w:t xml:space="preserve">nvolving </w:t>
      </w:r>
      <w:r w:rsidR="002F71A5">
        <w:rPr>
          <w:rFonts w:ascii="Arial" w:hAnsi="Arial" w:cs="Arial"/>
          <w:b/>
          <w:bCs/>
          <w:sz w:val="28"/>
          <w:szCs w:val="28"/>
        </w:rPr>
        <w:t>S</w:t>
      </w:r>
      <w:r w:rsidRPr="002F71A5">
        <w:rPr>
          <w:rFonts w:ascii="Arial" w:hAnsi="Arial" w:cs="Arial"/>
          <w:b/>
          <w:bCs/>
          <w:sz w:val="28"/>
          <w:szCs w:val="28"/>
        </w:rPr>
        <w:t xml:space="preserve">enior </w:t>
      </w:r>
      <w:r w:rsidR="002F71A5">
        <w:rPr>
          <w:rFonts w:ascii="Arial" w:hAnsi="Arial" w:cs="Arial"/>
          <w:b/>
          <w:bCs/>
          <w:sz w:val="28"/>
          <w:szCs w:val="28"/>
        </w:rPr>
        <w:t>M</w:t>
      </w:r>
      <w:r w:rsidRPr="002F71A5">
        <w:rPr>
          <w:rFonts w:ascii="Arial" w:hAnsi="Arial" w:cs="Arial"/>
          <w:b/>
          <w:bCs/>
          <w:sz w:val="28"/>
          <w:szCs w:val="28"/>
        </w:rPr>
        <w:t xml:space="preserve">embers of </w:t>
      </w:r>
      <w:r w:rsidR="002F71A5">
        <w:rPr>
          <w:rFonts w:ascii="Arial" w:hAnsi="Arial" w:cs="Arial"/>
          <w:b/>
          <w:bCs/>
          <w:sz w:val="28"/>
          <w:szCs w:val="28"/>
        </w:rPr>
        <w:t>S</w:t>
      </w:r>
      <w:r w:rsidRPr="002F71A5">
        <w:rPr>
          <w:rFonts w:ascii="Arial" w:hAnsi="Arial" w:cs="Arial"/>
          <w:b/>
          <w:bCs/>
          <w:sz w:val="28"/>
          <w:szCs w:val="28"/>
        </w:rPr>
        <w:t>taff</w:t>
      </w:r>
      <w:bookmarkEnd w:id="26"/>
      <w:r w:rsidRPr="002F71A5">
        <w:rPr>
          <w:rFonts w:ascii="Arial" w:hAnsi="Arial" w:cs="Arial"/>
          <w:b/>
          <w:bCs/>
          <w:sz w:val="28"/>
          <w:szCs w:val="28"/>
        </w:rPr>
        <w:t xml:space="preserve"> </w:t>
      </w:r>
    </w:p>
    <w:p w14:paraId="0B5F5A51" w14:textId="77777777" w:rsidR="002F71A5" w:rsidRDefault="002F71A5" w:rsidP="00DE3F95">
      <w:pPr>
        <w:spacing w:line="276" w:lineRule="auto"/>
        <w:ind w:left="709" w:right="537"/>
        <w:jc w:val="both"/>
        <w:rPr>
          <w:rFonts w:ascii="Arial" w:hAnsi="Arial" w:cs="Arial"/>
          <w:sz w:val="22"/>
          <w:szCs w:val="22"/>
        </w:rPr>
      </w:pPr>
    </w:p>
    <w:p w14:paraId="1C553BB9" w14:textId="064E17AD" w:rsidR="002A3A7C" w:rsidRPr="00DE3F95" w:rsidRDefault="002A3A7C" w:rsidP="00DE3F95">
      <w:pPr>
        <w:spacing w:line="276" w:lineRule="auto"/>
        <w:ind w:left="709" w:right="537"/>
        <w:jc w:val="both"/>
        <w:rPr>
          <w:rFonts w:ascii="Arial" w:hAnsi="Arial" w:cs="Arial"/>
          <w:sz w:val="22"/>
          <w:szCs w:val="22"/>
        </w:rPr>
      </w:pPr>
      <w:r w:rsidRPr="00DE3F95">
        <w:rPr>
          <w:rFonts w:ascii="Arial" w:hAnsi="Arial" w:cs="Arial"/>
          <w:sz w:val="22"/>
          <w:szCs w:val="22"/>
        </w:rPr>
        <w:t>Where a Head</w:t>
      </w:r>
      <w:r w:rsidR="00264A0B">
        <w:rPr>
          <w:rFonts w:ascii="Arial" w:hAnsi="Arial" w:cs="Arial"/>
          <w:sz w:val="22"/>
          <w:szCs w:val="22"/>
        </w:rPr>
        <w:t>t</w:t>
      </w:r>
      <w:r w:rsidRPr="00DE3F95">
        <w:rPr>
          <w:rFonts w:ascii="Arial" w:hAnsi="Arial" w:cs="Arial"/>
          <w:sz w:val="22"/>
          <w:szCs w:val="22"/>
        </w:rPr>
        <w:t>eacher or the CEO is alleged to have committed an act of misconduct, a Trustee will take the place of a Head</w:t>
      </w:r>
      <w:r w:rsidR="00264A0B">
        <w:rPr>
          <w:rFonts w:ascii="Arial" w:hAnsi="Arial" w:cs="Arial"/>
          <w:sz w:val="22"/>
          <w:szCs w:val="22"/>
        </w:rPr>
        <w:t>t</w:t>
      </w:r>
      <w:r w:rsidRPr="00DE3F95">
        <w:rPr>
          <w:rFonts w:ascii="Arial" w:hAnsi="Arial" w:cs="Arial"/>
          <w:sz w:val="22"/>
          <w:szCs w:val="22"/>
        </w:rPr>
        <w:t xml:space="preserve">eacher in dealing with the process. Advice must be sought from HR in these circumstances. </w:t>
      </w:r>
    </w:p>
    <w:p w14:paraId="0CE0D6E4" w14:textId="13364FA9" w:rsidR="002A3A7C" w:rsidRDefault="002A3A7C" w:rsidP="00DE3F95">
      <w:pPr>
        <w:spacing w:line="276" w:lineRule="auto"/>
        <w:ind w:left="709" w:right="537"/>
        <w:jc w:val="both"/>
        <w:rPr>
          <w:rFonts w:ascii="Arial" w:hAnsi="Arial" w:cs="Arial"/>
          <w:sz w:val="22"/>
          <w:szCs w:val="22"/>
        </w:rPr>
      </w:pPr>
    </w:p>
    <w:p w14:paraId="259AD226" w14:textId="77777777" w:rsidR="002F71A5" w:rsidRPr="00DE3F95" w:rsidRDefault="002F71A5" w:rsidP="00DE3F95">
      <w:pPr>
        <w:spacing w:line="276" w:lineRule="auto"/>
        <w:ind w:left="709" w:right="537"/>
        <w:jc w:val="both"/>
        <w:rPr>
          <w:rFonts w:ascii="Arial" w:hAnsi="Arial" w:cs="Arial"/>
          <w:sz w:val="22"/>
          <w:szCs w:val="22"/>
        </w:rPr>
      </w:pPr>
    </w:p>
    <w:p w14:paraId="28A0A286" w14:textId="50910F5E" w:rsidR="002A3A7C" w:rsidRPr="002F71A5" w:rsidRDefault="002A3A7C" w:rsidP="002F71A5">
      <w:pPr>
        <w:pStyle w:val="ListParagraph"/>
        <w:numPr>
          <w:ilvl w:val="0"/>
          <w:numId w:val="20"/>
        </w:numPr>
        <w:spacing w:line="276" w:lineRule="auto"/>
        <w:ind w:left="709" w:right="537" w:firstLine="0"/>
        <w:jc w:val="both"/>
        <w:rPr>
          <w:rFonts w:ascii="Arial" w:hAnsi="Arial" w:cs="Arial"/>
          <w:b/>
          <w:bCs/>
          <w:sz w:val="28"/>
          <w:szCs w:val="28"/>
        </w:rPr>
      </w:pPr>
      <w:bookmarkStart w:id="27" w:name="_Toc66975998"/>
      <w:r w:rsidRPr="002F71A5">
        <w:rPr>
          <w:rFonts w:ascii="Arial" w:hAnsi="Arial" w:cs="Arial"/>
          <w:b/>
          <w:bCs/>
          <w:sz w:val="28"/>
          <w:szCs w:val="28"/>
        </w:rPr>
        <w:t xml:space="preserve">Counter </w:t>
      </w:r>
      <w:r w:rsidR="002F71A5">
        <w:rPr>
          <w:rFonts w:ascii="Arial" w:hAnsi="Arial" w:cs="Arial"/>
          <w:b/>
          <w:bCs/>
          <w:sz w:val="28"/>
          <w:szCs w:val="28"/>
        </w:rPr>
        <w:t>A</w:t>
      </w:r>
      <w:r w:rsidRPr="002F71A5">
        <w:rPr>
          <w:rFonts w:ascii="Arial" w:hAnsi="Arial" w:cs="Arial"/>
          <w:b/>
          <w:bCs/>
          <w:sz w:val="28"/>
          <w:szCs w:val="28"/>
        </w:rPr>
        <w:t>llegations</w:t>
      </w:r>
      <w:bookmarkEnd w:id="27"/>
      <w:r w:rsidRPr="002F71A5">
        <w:rPr>
          <w:rFonts w:ascii="Arial" w:hAnsi="Arial" w:cs="Arial"/>
          <w:b/>
          <w:bCs/>
          <w:sz w:val="28"/>
          <w:szCs w:val="28"/>
        </w:rPr>
        <w:t xml:space="preserve"> </w:t>
      </w:r>
    </w:p>
    <w:p w14:paraId="3109248A" w14:textId="77777777" w:rsidR="002F71A5" w:rsidRDefault="002F71A5" w:rsidP="00DE3F95">
      <w:pPr>
        <w:spacing w:line="276" w:lineRule="auto"/>
        <w:ind w:left="709" w:right="537"/>
        <w:jc w:val="both"/>
        <w:rPr>
          <w:rFonts w:ascii="Arial" w:hAnsi="Arial" w:cs="Arial"/>
          <w:sz w:val="22"/>
          <w:szCs w:val="22"/>
        </w:rPr>
      </w:pPr>
    </w:p>
    <w:p w14:paraId="3587C346" w14:textId="3F7CC7C8" w:rsidR="002A3A7C" w:rsidRPr="00DE3F95" w:rsidRDefault="002A3A7C"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During an investigation or disciplinary process, it is not uncommon for a grievance to be raised, which may include a complaint relating to the issues or incidents being investigated. Should this be the case, consideration should be given to the appropriateness of continuing with the investigation or dealing with the issue raised in the complaint before proceeding or as part of the disciplinary proceedings. </w:t>
      </w:r>
    </w:p>
    <w:p w14:paraId="345B310B" w14:textId="77777777" w:rsidR="002A3A7C" w:rsidRPr="00DE3F95" w:rsidRDefault="002A3A7C" w:rsidP="00DE3F95">
      <w:pPr>
        <w:spacing w:line="276" w:lineRule="auto"/>
        <w:ind w:left="709" w:right="537"/>
        <w:jc w:val="both"/>
        <w:rPr>
          <w:rFonts w:ascii="Arial" w:hAnsi="Arial" w:cs="Arial"/>
          <w:sz w:val="22"/>
          <w:szCs w:val="22"/>
        </w:rPr>
      </w:pPr>
    </w:p>
    <w:p w14:paraId="297539F4" w14:textId="77777777" w:rsidR="002A3A7C" w:rsidRPr="00DE3F95" w:rsidRDefault="002A3A7C"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If a grievance is raised during the process, it does not mean that the investigation will automatically cease or be postponed. </w:t>
      </w:r>
    </w:p>
    <w:p w14:paraId="113D2002" w14:textId="2CAAF273" w:rsidR="002A3A7C" w:rsidRDefault="002A3A7C" w:rsidP="00DE3F95">
      <w:pPr>
        <w:spacing w:line="276" w:lineRule="auto"/>
        <w:ind w:left="709" w:right="537"/>
        <w:jc w:val="both"/>
        <w:rPr>
          <w:rFonts w:ascii="Arial" w:hAnsi="Arial" w:cs="Arial"/>
          <w:sz w:val="22"/>
          <w:szCs w:val="22"/>
        </w:rPr>
      </w:pPr>
    </w:p>
    <w:p w14:paraId="3523E744" w14:textId="77777777" w:rsidR="002F71A5" w:rsidRPr="00DE3F95" w:rsidRDefault="002F71A5" w:rsidP="00DE3F95">
      <w:pPr>
        <w:spacing w:line="276" w:lineRule="auto"/>
        <w:ind w:left="709" w:right="537"/>
        <w:jc w:val="both"/>
        <w:rPr>
          <w:rFonts w:ascii="Arial" w:hAnsi="Arial" w:cs="Arial"/>
          <w:sz w:val="22"/>
          <w:szCs w:val="22"/>
        </w:rPr>
      </w:pPr>
    </w:p>
    <w:p w14:paraId="09044277" w14:textId="70FB918E" w:rsidR="007C5000" w:rsidRPr="002F71A5" w:rsidRDefault="007C5000" w:rsidP="002F71A5">
      <w:pPr>
        <w:pStyle w:val="ListParagraph"/>
        <w:numPr>
          <w:ilvl w:val="0"/>
          <w:numId w:val="20"/>
        </w:numPr>
        <w:spacing w:line="276" w:lineRule="auto"/>
        <w:ind w:left="709" w:right="537" w:firstLine="0"/>
        <w:jc w:val="both"/>
        <w:rPr>
          <w:rFonts w:ascii="Arial" w:hAnsi="Arial" w:cs="Arial"/>
          <w:b/>
          <w:bCs/>
          <w:sz w:val="28"/>
          <w:szCs w:val="28"/>
        </w:rPr>
      </w:pPr>
      <w:bookmarkStart w:id="28" w:name="_Toc66975999"/>
      <w:r w:rsidRPr="002F71A5">
        <w:rPr>
          <w:rFonts w:ascii="Arial" w:hAnsi="Arial" w:cs="Arial"/>
          <w:b/>
          <w:bCs/>
          <w:sz w:val="28"/>
          <w:szCs w:val="28"/>
        </w:rPr>
        <w:t>Criminal Offences</w:t>
      </w:r>
      <w:bookmarkEnd w:id="28"/>
      <w:r w:rsidRPr="002F71A5">
        <w:rPr>
          <w:rFonts w:ascii="Arial" w:hAnsi="Arial" w:cs="Arial"/>
          <w:b/>
          <w:bCs/>
          <w:sz w:val="28"/>
          <w:szCs w:val="28"/>
        </w:rPr>
        <w:t xml:space="preserve"> </w:t>
      </w:r>
    </w:p>
    <w:p w14:paraId="2FFBB9A3" w14:textId="77777777" w:rsidR="002F71A5" w:rsidRDefault="002F71A5" w:rsidP="00DE3F95">
      <w:pPr>
        <w:spacing w:line="276" w:lineRule="auto"/>
        <w:ind w:left="709" w:right="537"/>
        <w:jc w:val="both"/>
        <w:rPr>
          <w:rFonts w:ascii="Arial" w:hAnsi="Arial" w:cs="Arial"/>
          <w:sz w:val="22"/>
          <w:szCs w:val="22"/>
        </w:rPr>
      </w:pPr>
    </w:p>
    <w:p w14:paraId="03768795" w14:textId="28A3D3A9" w:rsidR="007C5000" w:rsidRPr="00DE3F95" w:rsidRDefault="007C5000" w:rsidP="00DE3F95">
      <w:pPr>
        <w:spacing w:line="276" w:lineRule="auto"/>
        <w:ind w:left="709" w:right="537"/>
        <w:jc w:val="both"/>
        <w:rPr>
          <w:rFonts w:ascii="Arial" w:hAnsi="Arial" w:cs="Arial"/>
          <w:sz w:val="22"/>
          <w:szCs w:val="22"/>
        </w:rPr>
      </w:pPr>
      <w:r w:rsidRPr="00DE3F95">
        <w:rPr>
          <w:rFonts w:ascii="Arial" w:hAnsi="Arial" w:cs="Arial"/>
          <w:sz w:val="22"/>
          <w:szCs w:val="22"/>
        </w:rPr>
        <w:lastRenderedPageBreak/>
        <w:t xml:space="preserve">All staff employed in a school environment are classed as being in a “notifiable occupation”. Therefore, where an alleged criminal offence takes place whilst the person is on or off duty, and their ability or suitability for continued employment at the Trust is in question (particularly if the allegation relates to abusive, inappropriate or unprofessional behaviour), then this must be dealt with under these procedures. </w:t>
      </w:r>
    </w:p>
    <w:p w14:paraId="753C0304" w14:textId="77777777" w:rsidR="007C5000" w:rsidRPr="00DE3F95" w:rsidRDefault="007C5000" w:rsidP="00DE3F95">
      <w:pPr>
        <w:spacing w:line="276" w:lineRule="auto"/>
        <w:ind w:left="709" w:right="537"/>
        <w:jc w:val="both"/>
        <w:rPr>
          <w:rFonts w:ascii="Arial" w:hAnsi="Arial" w:cs="Arial"/>
          <w:sz w:val="22"/>
          <w:szCs w:val="22"/>
        </w:rPr>
      </w:pPr>
    </w:p>
    <w:p w14:paraId="1A4CB0E2" w14:textId="12CFDC82" w:rsidR="007C5000" w:rsidRPr="00DE3F95" w:rsidRDefault="007C5000" w:rsidP="00DE3F95">
      <w:pPr>
        <w:spacing w:line="276" w:lineRule="auto"/>
        <w:ind w:left="709" w:right="537"/>
        <w:jc w:val="both"/>
        <w:rPr>
          <w:rFonts w:ascii="Arial" w:hAnsi="Arial" w:cs="Arial"/>
          <w:b/>
          <w:bCs/>
          <w:sz w:val="22"/>
          <w:szCs w:val="22"/>
        </w:rPr>
      </w:pPr>
      <w:r w:rsidRPr="00DE3F95">
        <w:rPr>
          <w:rFonts w:ascii="Arial" w:hAnsi="Arial" w:cs="Arial"/>
          <w:sz w:val="22"/>
          <w:szCs w:val="22"/>
        </w:rPr>
        <w:t>All staff have a responsibility to report any cautions, conviction or allegations immediately to the Head</w:t>
      </w:r>
      <w:r w:rsidR="00264A0B">
        <w:rPr>
          <w:rFonts w:ascii="Arial" w:hAnsi="Arial" w:cs="Arial"/>
          <w:sz w:val="22"/>
          <w:szCs w:val="22"/>
        </w:rPr>
        <w:t>t</w:t>
      </w:r>
      <w:r w:rsidRPr="00DE3F95">
        <w:rPr>
          <w:rFonts w:ascii="Arial" w:hAnsi="Arial" w:cs="Arial"/>
          <w:sz w:val="22"/>
          <w:szCs w:val="22"/>
        </w:rPr>
        <w:t xml:space="preserve">eacher, which will normally be considered in the framework of these procedures. </w:t>
      </w:r>
    </w:p>
    <w:p w14:paraId="0B2A8E78" w14:textId="670D6161" w:rsidR="007C5000" w:rsidRDefault="007C5000" w:rsidP="00DE3F95">
      <w:pPr>
        <w:spacing w:line="276" w:lineRule="auto"/>
        <w:ind w:left="709" w:right="537"/>
        <w:jc w:val="both"/>
        <w:rPr>
          <w:rFonts w:ascii="Arial" w:hAnsi="Arial" w:cs="Arial"/>
          <w:b/>
          <w:bCs/>
          <w:sz w:val="22"/>
          <w:szCs w:val="22"/>
        </w:rPr>
      </w:pPr>
    </w:p>
    <w:p w14:paraId="075DA4CD" w14:textId="77777777" w:rsidR="002F71A5" w:rsidRPr="00DE3F95" w:rsidRDefault="002F71A5" w:rsidP="00DE3F95">
      <w:pPr>
        <w:spacing w:line="276" w:lineRule="auto"/>
        <w:ind w:left="709" w:right="537"/>
        <w:jc w:val="both"/>
        <w:rPr>
          <w:rFonts w:ascii="Arial" w:hAnsi="Arial" w:cs="Arial"/>
          <w:b/>
          <w:bCs/>
          <w:sz w:val="22"/>
          <w:szCs w:val="22"/>
        </w:rPr>
      </w:pPr>
    </w:p>
    <w:p w14:paraId="7AA84631" w14:textId="235A4EA1" w:rsidR="007C5000" w:rsidRPr="002F71A5" w:rsidRDefault="007C5000" w:rsidP="002F71A5">
      <w:pPr>
        <w:pStyle w:val="ListParagraph"/>
        <w:numPr>
          <w:ilvl w:val="0"/>
          <w:numId w:val="20"/>
        </w:numPr>
        <w:spacing w:line="276" w:lineRule="auto"/>
        <w:ind w:left="709" w:right="537" w:firstLine="0"/>
        <w:jc w:val="both"/>
        <w:rPr>
          <w:rFonts w:ascii="Arial" w:hAnsi="Arial" w:cs="Arial"/>
          <w:b/>
          <w:bCs/>
          <w:sz w:val="28"/>
          <w:szCs w:val="28"/>
        </w:rPr>
      </w:pPr>
      <w:bookmarkStart w:id="29" w:name="_Toc66976000"/>
      <w:r w:rsidRPr="002F71A5">
        <w:rPr>
          <w:rFonts w:ascii="Arial" w:hAnsi="Arial" w:cs="Arial"/>
          <w:b/>
          <w:bCs/>
          <w:sz w:val="28"/>
          <w:szCs w:val="28"/>
        </w:rPr>
        <w:t>Sickness</w:t>
      </w:r>
      <w:bookmarkEnd w:id="29"/>
      <w:r w:rsidRPr="002F71A5">
        <w:rPr>
          <w:rFonts w:ascii="Arial" w:hAnsi="Arial" w:cs="Arial"/>
          <w:b/>
          <w:bCs/>
          <w:sz w:val="28"/>
          <w:szCs w:val="28"/>
        </w:rPr>
        <w:t xml:space="preserve"> </w:t>
      </w:r>
    </w:p>
    <w:p w14:paraId="2499B346" w14:textId="77777777" w:rsidR="007C5000" w:rsidRPr="00DE3F95" w:rsidRDefault="007C5000" w:rsidP="00DE3F95">
      <w:pPr>
        <w:spacing w:line="276" w:lineRule="auto"/>
        <w:ind w:left="709" w:right="537"/>
        <w:jc w:val="both"/>
        <w:rPr>
          <w:rFonts w:ascii="Arial" w:hAnsi="Arial" w:cs="Arial"/>
          <w:sz w:val="22"/>
          <w:szCs w:val="22"/>
        </w:rPr>
      </w:pPr>
    </w:p>
    <w:p w14:paraId="377F4671" w14:textId="77777777" w:rsidR="007C5000" w:rsidRPr="00DE3F95" w:rsidRDefault="007C5000" w:rsidP="00DE3F95">
      <w:pPr>
        <w:spacing w:line="276" w:lineRule="auto"/>
        <w:ind w:left="709" w:right="537"/>
        <w:jc w:val="both"/>
        <w:rPr>
          <w:rFonts w:ascii="Arial" w:hAnsi="Arial" w:cs="Arial"/>
          <w:b/>
          <w:bCs/>
          <w:sz w:val="22"/>
          <w:szCs w:val="22"/>
        </w:rPr>
      </w:pPr>
      <w:r w:rsidRPr="00DE3F95">
        <w:rPr>
          <w:rFonts w:ascii="Arial" w:hAnsi="Arial" w:cs="Arial"/>
          <w:sz w:val="22"/>
          <w:szCs w:val="22"/>
        </w:rPr>
        <w:t xml:space="preserve">If a long-term absence appears to have been triggered by the commencement of the disciplinary procedure, the case will be dealt with in accordance with the Trust’s Staff and Sickness Absence Policy and will be referred to as soon as possible to the Occupational Health service to assess the staff member’s health and fitness for continued employment and the appropriateness or otherwise of continuing with monitoring or formal procedures. In some cases, it will be appropriate to continue with formal procedures during a period of sickness absence. </w:t>
      </w:r>
    </w:p>
    <w:p w14:paraId="28BE37DE" w14:textId="18109841" w:rsidR="007C5000" w:rsidRDefault="007C5000" w:rsidP="00DE3F95">
      <w:pPr>
        <w:spacing w:line="276" w:lineRule="auto"/>
        <w:ind w:left="709" w:right="537"/>
        <w:jc w:val="both"/>
        <w:rPr>
          <w:rFonts w:ascii="Arial" w:hAnsi="Arial" w:cs="Arial"/>
          <w:b/>
          <w:bCs/>
          <w:sz w:val="22"/>
          <w:szCs w:val="22"/>
        </w:rPr>
      </w:pPr>
    </w:p>
    <w:p w14:paraId="4FADC14A" w14:textId="77777777" w:rsidR="002F71A5" w:rsidRPr="00DE3F95" w:rsidRDefault="002F71A5" w:rsidP="00DE3F95">
      <w:pPr>
        <w:spacing w:line="276" w:lineRule="auto"/>
        <w:ind w:left="709" w:right="537"/>
        <w:jc w:val="both"/>
        <w:rPr>
          <w:rFonts w:ascii="Arial" w:hAnsi="Arial" w:cs="Arial"/>
          <w:b/>
          <w:bCs/>
          <w:sz w:val="22"/>
          <w:szCs w:val="22"/>
        </w:rPr>
      </w:pPr>
    </w:p>
    <w:p w14:paraId="2471F8D2" w14:textId="46F6CE14" w:rsidR="007C5000" w:rsidRPr="002F71A5" w:rsidRDefault="007C5000" w:rsidP="002F71A5">
      <w:pPr>
        <w:pStyle w:val="ListParagraph"/>
        <w:numPr>
          <w:ilvl w:val="0"/>
          <w:numId w:val="20"/>
        </w:numPr>
        <w:spacing w:line="276" w:lineRule="auto"/>
        <w:ind w:left="709" w:right="537" w:firstLine="0"/>
        <w:jc w:val="both"/>
        <w:rPr>
          <w:rFonts w:ascii="Arial" w:hAnsi="Arial" w:cs="Arial"/>
          <w:b/>
          <w:bCs/>
          <w:sz w:val="28"/>
          <w:szCs w:val="28"/>
        </w:rPr>
      </w:pPr>
      <w:bookmarkStart w:id="30" w:name="_Toc66976001"/>
      <w:r w:rsidRPr="002F71A5">
        <w:rPr>
          <w:rFonts w:ascii="Arial" w:hAnsi="Arial" w:cs="Arial"/>
          <w:b/>
          <w:bCs/>
          <w:sz w:val="28"/>
          <w:szCs w:val="28"/>
        </w:rPr>
        <w:t>Monitoring Arrangements</w:t>
      </w:r>
      <w:bookmarkEnd w:id="30"/>
      <w:r w:rsidRPr="002F71A5">
        <w:rPr>
          <w:rFonts w:ascii="Arial" w:hAnsi="Arial" w:cs="Arial"/>
          <w:b/>
          <w:bCs/>
          <w:sz w:val="28"/>
          <w:szCs w:val="28"/>
        </w:rPr>
        <w:t xml:space="preserve"> </w:t>
      </w:r>
    </w:p>
    <w:p w14:paraId="43635A78" w14:textId="77777777" w:rsidR="007C5000" w:rsidRPr="00DE3F95" w:rsidRDefault="007C5000" w:rsidP="00DE3F95">
      <w:pPr>
        <w:spacing w:line="276" w:lineRule="auto"/>
        <w:ind w:left="709" w:right="537"/>
        <w:jc w:val="both"/>
        <w:rPr>
          <w:rFonts w:ascii="Arial" w:hAnsi="Arial" w:cs="Arial"/>
          <w:sz w:val="22"/>
          <w:szCs w:val="22"/>
        </w:rPr>
      </w:pPr>
    </w:p>
    <w:p w14:paraId="559280B0" w14:textId="77777777" w:rsidR="007C5000" w:rsidRPr="00DE3F95" w:rsidRDefault="007C5000"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The effectiveness of this policy will be monitored by the CEO, HR, and Trustees. </w:t>
      </w:r>
    </w:p>
    <w:p w14:paraId="705FCAA2" w14:textId="77777777" w:rsidR="007C5000" w:rsidRPr="00DE3F95" w:rsidRDefault="007C5000" w:rsidP="00DE3F95">
      <w:pPr>
        <w:spacing w:line="276" w:lineRule="auto"/>
        <w:ind w:left="709" w:right="537"/>
        <w:jc w:val="both"/>
        <w:rPr>
          <w:rFonts w:ascii="Arial" w:hAnsi="Arial" w:cs="Arial"/>
          <w:sz w:val="22"/>
          <w:szCs w:val="22"/>
        </w:rPr>
      </w:pPr>
    </w:p>
    <w:p w14:paraId="25ED9BDE" w14:textId="77777777" w:rsidR="007C5000" w:rsidRPr="00DE3F95" w:rsidRDefault="007C5000"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The Policy will be revised every </w:t>
      </w:r>
      <w:r w:rsidRPr="00E5122C">
        <w:rPr>
          <w:rFonts w:ascii="Arial" w:hAnsi="Arial" w:cs="Arial"/>
          <w:sz w:val="22"/>
          <w:szCs w:val="22"/>
        </w:rPr>
        <w:t>three</w:t>
      </w:r>
      <w:r w:rsidRPr="00DE3F95">
        <w:rPr>
          <w:rFonts w:ascii="Arial" w:hAnsi="Arial" w:cs="Arial"/>
          <w:sz w:val="22"/>
          <w:szCs w:val="22"/>
        </w:rPr>
        <w:t xml:space="preserve"> years but can be revised as needed.</w:t>
      </w:r>
    </w:p>
    <w:p w14:paraId="27816699" w14:textId="77777777" w:rsidR="007C5000" w:rsidRPr="00DE3F95" w:rsidRDefault="007C5000" w:rsidP="00DE3F95">
      <w:pPr>
        <w:spacing w:line="276" w:lineRule="auto"/>
        <w:ind w:left="709" w:right="537"/>
        <w:jc w:val="both"/>
        <w:rPr>
          <w:rFonts w:ascii="Arial" w:hAnsi="Arial" w:cs="Arial"/>
          <w:sz w:val="22"/>
          <w:szCs w:val="22"/>
        </w:rPr>
      </w:pPr>
    </w:p>
    <w:p w14:paraId="2A49B1FB" w14:textId="77777777" w:rsidR="007C5000" w:rsidRPr="00DE3F95" w:rsidRDefault="007C5000" w:rsidP="00DE3F95">
      <w:pPr>
        <w:spacing w:line="276" w:lineRule="auto"/>
        <w:ind w:left="709" w:right="537"/>
        <w:jc w:val="both"/>
        <w:rPr>
          <w:rFonts w:ascii="Arial" w:hAnsi="Arial" w:cs="Arial"/>
          <w:sz w:val="22"/>
          <w:szCs w:val="22"/>
        </w:rPr>
      </w:pPr>
      <w:r w:rsidRPr="00DE3F95">
        <w:rPr>
          <w:rFonts w:ascii="Arial" w:hAnsi="Arial" w:cs="Arial"/>
          <w:sz w:val="22"/>
          <w:szCs w:val="22"/>
        </w:rPr>
        <w:t xml:space="preserve">The Policy will be approved by Trustees. </w:t>
      </w:r>
    </w:p>
    <w:p w14:paraId="6B9356F7" w14:textId="0AF06423" w:rsidR="002F71A5" w:rsidRDefault="002F71A5">
      <w:pPr>
        <w:rPr>
          <w:rFonts w:ascii="Arial" w:hAnsi="Arial" w:cs="Arial"/>
          <w:sz w:val="22"/>
          <w:szCs w:val="22"/>
        </w:rPr>
      </w:pPr>
      <w:r>
        <w:rPr>
          <w:rFonts w:ascii="Arial" w:hAnsi="Arial" w:cs="Arial"/>
          <w:sz w:val="22"/>
          <w:szCs w:val="22"/>
        </w:rPr>
        <w:br w:type="page"/>
      </w:r>
    </w:p>
    <w:p w14:paraId="61B6A55C" w14:textId="77777777" w:rsidR="009952B1" w:rsidRPr="006E093B" w:rsidRDefault="009952B1" w:rsidP="00DE3F95">
      <w:pPr>
        <w:spacing w:line="276" w:lineRule="auto"/>
        <w:ind w:left="709" w:right="537"/>
        <w:jc w:val="both"/>
        <w:rPr>
          <w:rFonts w:ascii="Arial" w:hAnsi="Arial" w:cs="Arial"/>
          <w:b/>
          <w:bCs/>
          <w:sz w:val="28"/>
          <w:szCs w:val="28"/>
        </w:rPr>
      </w:pPr>
      <w:bookmarkStart w:id="31" w:name="_Toc66976002"/>
      <w:r w:rsidRPr="006E093B">
        <w:rPr>
          <w:rFonts w:ascii="Arial" w:hAnsi="Arial" w:cs="Arial"/>
          <w:b/>
          <w:bCs/>
          <w:sz w:val="28"/>
          <w:szCs w:val="28"/>
        </w:rPr>
        <w:lastRenderedPageBreak/>
        <w:t>Appendix A - Circumstances Warranting Disciplinary Action</w:t>
      </w:r>
      <w:bookmarkEnd w:id="31"/>
    </w:p>
    <w:p w14:paraId="3318991A" w14:textId="77777777" w:rsidR="006E093B" w:rsidRDefault="006E093B" w:rsidP="00DE3F95">
      <w:pPr>
        <w:spacing w:line="276" w:lineRule="auto"/>
        <w:ind w:left="709" w:right="537"/>
        <w:jc w:val="both"/>
        <w:rPr>
          <w:rFonts w:ascii="Arial" w:hAnsi="Arial" w:cs="Arial"/>
          <w:sz w:val="22"/>
          <w:szCs w:val="22"/>
        </w:rPr>
      </w:pPr>
    </w:p>
    <w:p w14:paraId="144B3336" w14:textId="6D995C68" w:rsidR="009952B1" w:rsidRPr="00DE3F95" w:rsidRDefault="009952B1" w:rsidP="006E093B">
      <w:pPr>
        <w:spacing w:line="276" w:lineRule="auto"/>
        <w:ind w:left="709" w:right="537"/>
        <w:jc w:val="both"/>
        <w:rPr>
          <w:rFonts w:ascii="Arial" w:hAnsi="Arial" w:cs="Arial"/>
          <w:sz w:val="22"/>
          <w:szCs w:val="22"/>
        </w:rPr>
      </w:pPr>
      <w:r w:rsidRPr="00DE3F95">
        <w:rPr>
          <w:rFonts w:ascii="Arial" w:hAnsi="Arial" w:cs="Arial"/>
          <w:sz w:val="22"/>
          <w:szCs w:val="22"/>
        </w:rPr>
        <w:t xml:space="preserve">The following list is for advisory purposes only and is not intended to be an exclusive or exhaustive list. It gives examples of the types of misconduct which may be considered as sufficiently serious to render the employee liable to possible formal disciplinary action up to and including possible dismissal. There will be other types of misconduct not on the list, which may warrant disciplinary action. All the relevant circumstances of each </w:t>
      </w:r>
      <w:proofErr w:type="gramStart"/>
      <w:r w:rsidRPr="00DE3F95">
        <w:rPr>
          <w:rFonts w:ascii="Arial" w:hAnsi="Arial" w:cs="Arial"/>
          <w:sz w:val="22"/>
          <w:szCs w:val="22"/>
        </w:rPr>
        <w:t>particular case</w:t>
      </w:r>
      <w:proofErr w:type="gramEnd"/>
      <w:r w:rsidRPr="00DE3F95">
        <w:rPr>
          <w:rFonts w:ascii="Arial" w:hAnsi="Arial" w:cs="Arial"/>
          <w:sz w:val="22"/>
          <w:szCs w:val="22"/>
        </w:rPr>
        <w:t xml:space="preserve"> must be taken into account.</w:t>
      </w:r>
    </w:p>
    <w:p w14:paraId="23F85FA8"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Contravened or has continued to contravene any safe practice guidance given by his/her organisation or regulatory body.</w:t>
      </w:r>
    </w:p>
    <w:p w14:paraId="0A7A7CFC"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Exploited or abused a position of power.</w:t>
      </w:r>
    </w:p>
    <w:p w14:paraId="181997EE"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Acted in an irresponsible manner which any reasonable person would find alarming or questionable given the nature of work undertaken.</w:t>
      </w:r>
    </w:p>
    <w:p w14:paraId="28E64AC5"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Demonstrated a failure to understand or appreciate how his or her own actions or those of others could adversely impact upon the safety and wellbeing of a child/work colleague.</w:t>
      </w:r>
    </w:p>
    <w:p w14:paraId="25CF4215"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Demonstrated an inability to make sound professional judgements which safeguard the welfare of children.</w:t>
      </w:r>
    </w:p>
    <w:p w14:paraId="1B26E34B"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Failed to follow adequately policy or procedures relating to safeguarding and promoting the welfare of children.</w:t>
      </w:r>
    </w:p>
    <w:p w14:paraId="3DEA688C"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Failed to understand or recognise the need for clear personal and professional boundaries in his or her work.</w:t>
      </w:r>
    </w:p>
    <w:p w14:paraId="64B99474"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Behaved in a way in his or her personal life which could put children at risk of harm.</w:t>
      </w:r>
    </w:p>
    <w:p w14:paraId="3E811EED"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 xml:space="preserve">Become the subject of criminal proceedings not related to his or her employment, including driving offences. </w:t>
      </w:r>
    </w:p>
    <w:p w14:paraId="7A8C3C71"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Become subject to enquiries under local child protection procedures.</w:t>
      </w:r>
    </w:p>
    <w:p w14:paraId="70F7ACCA"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Behaved in a way which seriously undermines the trust and confidence placed in them by the Trust.</w:t>
      </w:r>
    </w:p>
    <w:p w14:paraId="68ACB765"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 xml:space="preserve">The theft </w:t>
      </w:r>
      <w:proofErr w:type="gramStart"/>
      <w:r w:rsidRPr="006E093B">
        <w:rPr>
          <w:rFonts w:ascii="Arial" w:hAnsi="Arial" w:cs="Arial"/>
          <w:sz w:val="22"/>
          <w:szCs w:val="22"/>
        </w:rPr>
        <w:t>of,</w:t>
      </w:r>
      <w:proofErr w:type="gramEnd"/>
      <w:r w:rsidRPr="006E093B">
        <w:rPr>
          <w:rFonts w:ascii="Arial" w:hAnsi="Arial" w:cs="Arial"/>
          <w:sz w:val="22"/>
          <w:szCs w:val="22"/>
        </w:rPr>
        <w:t xml:space="preserve"> unauthorised possession of, or wilful damage to property belonging to the Trust, its suppliers, contractors, agents, members of the public or any other employee.</w:t>
      </w:r>
    </w:p>
    <w:p w14:paraId="45047AD4" w14:textId="67DB5A0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Deliberate falsification of school/the</w:t>
      </w:r>
      <w:r w:rsidR="00922A15">
        <w:rPr>
          <w:rFonts w:ascii="Arial" w:hAnsi="Arial" w:cs="Arial"/>
          <w:sz w:val="22"/>
          <w:szCs w:val="22"/>
        </w:rPr>
        <w:t xml:space="preserve"> </w:t>
      </w:r>
      <w:r w:rsidRPr="006E093B">
        <w:rPr>
          <w:rFonts w:ascii="Arial" w:hAnsi="Arial" w:cs="Arial"/>
          <w:sz w:val="22"/>
          <w:szCs w:val="22"/>
        </w:rPr>
        <w:t>Trust’s documents, for example, student/learner information, attendance sheets, subsistence, travel or other expense claims.</w:t>
      </w:r>
    </w:p>
    <w:p w14:paraId="57E8E863"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The fraudulent obtaining of money or other property from the Trust, its suppliers or members of the public.</w:t>
      </w:r>
    </w:p>
    <w:p w14:paraId="1D2801D9"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The commission of an assault on any person or indecent behaviour by an employee whilst on the school’s/Trust’s premises or on the school’s/Trust’s business.</w:t>
      </w:r>
    </w:p>
    <w:p w14:paraId="22DB9A2E"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The consumption of alcoholic beverages, or drugs not prescribed by a medical practitioner, which reduces the ability of the employee to work with due regard for the safety and welfare of themselves and others whilst at work or on the premises.</w:t>
      </w:r>
    </w:p>
    <w:p w14:paraId="5DB6A0F7"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lastRenderedPageBreak/>
        <w:t>Unauthorised drinking during working hours or being under the influence of alcohol or a drug whilst engaged in work activities or on the school’s/Trust’s premises.</w:t>
      </w:r>
    </w:p>
    <w:p w14:paraId="4249FDCB" w14:textId="0AF3A5F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Other than in the performance of normal duties using or releasing to the public any information which the school/Trust has designated as confidential without express written permission.</w:t>
      </w:r>
    </w:p>
    <w:p w14:paraId="2B9A3B53"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 xml:space="preserve">The commission of a criminal offence which renders the employee unsuitable or unable to carry out the duties for which they are employed. </w:t>
      </w:r>
    </w:p>
    <w:p w14:paraId="56E2AC2D"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The persistent and wilful refusal to carry out a reasonable instruction despite warnings of the consequences of continued refusal.</w:t>
      </w:r>
    </w:p>
    <w:p w14:paraId="50F4300F"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The commission of a serious breach of duty prejudicial to the Trust’s relations with members of the public or other outside contacts, or any impact on the damage and/or standing or position of the school in the community.</w:t>
      </w:r>
    </w:p>
    <w:p w14:paraId="42E49700"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Harassment against other employees, recipients of the school’s services or members of the public, in contravention of the Trust’s/school’s Policies.</w:t>
      </w:r>
    </w:p>
    <w:p w14:paraId="5681B5E3"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Discrimination or victimisation against other employees, recipients of the school’s services or members of the public in such a way which contravenes the Equality Act 2010 any other anti- discrimination legislation or any of the school’s policies on equality.</w:t>
      </w:r>
    </w:p>
    <w:p w14:paraId="492BABF7"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Action or conduct which could be considered as gross negligence.</w:t>
      </w:r>
    </w:p>
    <w:p w14:paraId="2B710F27"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Serious or consistent failure to comply with the Trust’s/school’s policies and procedures on the use of computers and information technology.</w:t>
      </w:r>
    </w:p>
    <w:p w14:paraId="2B5F1EA4"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 xml:space="preserve">Failure to comply with the duty to report, to an appropriate person or body, knowledge of physical or sexual abuse of a child or vulnerable adult by a member of staff, or other person having contact with the child or vulnerable adult. </w:t>
      </w:r>
    </w:p>
    <w:p w14:paraId="7B273A63"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Sending material with a content which contravenes any of the Trust’s/school’s policy. This includes the dissemination of offensive and obscene materials.</w:t>
      </w:r>
    </w:p>
    <w:p w14:paraId="2AF7ECBD" w14:textId="77777777" w:rsidR="009952B1" w:rsidRPr="006E093B" w:rsidRDefault="009952B1" w:rsidP="006E093B">
      <w:pPr>
        <w:pStyle w:val="ListParagraph"/>
        <w:numPr>
          <w:ilvl w:val="0"/>
          <w:numId w:val="35"/>
        </w:numPr>
        <w:spacing w:line="276" w:lineRule="auto"/>
        <w:ind w:left="1985" w:right="537" w:hanging="567"/>
        <w:jc w:val="both"/>
        <w:rPr>
          <w:rFonts w:ascii="Arial" w:hAnsi="Arial" w:cs="Arial"/>
          <w:sz w:val="22"/>
          <w:szCs w:val="22"/>
        </w:rPr>
      </w:pPr>
      <w:r w:rsidRPr="006E093B">
        <w:rPr>
          <w:rFonts w:ascii="Arial" w:hAnsi="Arial" w:cs="Arial"/>
          <w:sz w:val="22"/>
          <w:szCs w:val="22"/>
        </w:rPr>
        <w:t>Actions by the employee that lead to an irretrievable breakdown of trust and confidence in their ability to carry out their role within the Trust.</w:t>
      </w:r>
    </w:p>
    <w:p w14:paraId="0441E368" w14:textId="77777777" w:rsidR="009952B1" w:rsidRPr="00DE3F95" w:rsidRDefault="009952B1" w:rsidP="00DE3F95">
      <w:pPr>
        <w:spacing w:line="276" w:lineRule="auto"/>
        <w:ind w:left="709" w:right="537"/>
        <w:jc w:val="both"/>
        <w:rPr>
          <w:rFonts w:ascii="Arial" w:hAnsi="Arial" w:cs="Arial"/>
          <w:sz w:val="22"/>
          <w:szCs w:val="22"/>
        </w:rPr>
      </w:pPr>
    </w:p>
    <w:p w14:paraId="6EBDD0F7" w14:textId="77777777" w:rsidR="009952B1" w:rsidRPr="00DE3F95" w:rsidRDefault="009952B1" w:rsidP="00DE3F95">
      <w:pPr>
        <w:spacing w:line="276" w:lineRule="auto"/>
        <w:ind w:left="709" w:right="537"/>
        <w:jc w:val="both"/>
        <w:rPr>
          <w:rFonts w:ascii="Arial" w:hAnsi="Arial" w:cs="Arial"/>
          <w:b/>
          <w:sz w:val="22"/>
          <w:szCs w:val="22"/>
        </w:rPr>
      </w:pPr>
      <w:r w:rsidRPr="00DE3F95">
        <w:rPr>
          <w:rFonts w:ascii="Arial" w:hAnsi="Arial" w:cs="Arial"/>
          <w:b/>
          <w:sz w:val="22"/>
          <w:szCs w:val="22"/>
        </w:rPr>
        <w:br w:type="page"/>
      </w:r>
    </w:p>
    <w:p w14:paraId="030678D0" w14:textId="77777777" w:rsidR="009952B1" w:rsidRPr="006E093B" w:rsidRDefault="009952B1" w:rsidP="00DE3F95">
      <w:pPr>
        <w:spacing w:line="276" w:lineRule="auto"/>
        <w:ind w:left="709" w:right="537"/>
        <w:jc w:val="both"/>
        <w:rPr>
          <w:rFonts w:ascii="Arial" w:hAnsi="Arial" w:cs="Arial"/>
          <w:b/>
          <w:bCs/>
          <w:sz w:val="28"/>
          <w:szCs w:val="28"/>
        </w:rPr>
      </w:pPr>
      <w:bookmarkStart w:id="32" w:name="_Toc66976003"/>
      <w:r w:rsidRPr="006E093B">
        <w:rPr>
          <w:rFonts w:ascii="Arial" w:hAnsi="Arial" w:cs="Arial"/>
          <w:b/>
          <w:bCs/>
          <w:sz w:val="28"/>
          <w:szCs w:val="28"/>
        </w:rPr>
        <w:lastRenderedPageBreak/>
        <w:t>Appendix B - Procedure for Conduct of Disciplinary Hearings</w:t>
      </w:r>
      <w:bookmarkEnd w:id="32"/>
    </w:p>
    <w:p w14:paraId="07A9D202" w14:textId="77777777" w:rsidR="006E093B" w:rsidRDefault="006E093B" w:rsidP="00DE3F95">
      <w:pPr>
        <w:spacing w:line="276" w:lineRule="auto"/>
        <w:ind w:left="709" w:right="537"/>
        <w:jc w:val="both"/>
        <w:rPr>
          <w:rFonts w:ascii="Arial" w:hAnsi="Arial" w:cs="Arial"/>
          <w:b/>
          <w:sz w:val="22"/>
          <w:szCs w:val="22"/>
        </w:rPr>
      </w:pPr>
    </w:p>
    <w:p w14:paraId="6DF42CA8" w14:textId="32EF4F17" w:rsidR="006E093B" w:rsidRPr="003A2907" w:rsidRDefault="009952B1" w:rsidP="003A2907">
      <w:pPr>
        <w:spacing w:line="276" w:lineRule="auto"/>
        <w:ind w:left="709" w:right="537"/>
        <w:jc w:val="both"/>
        <w:rPr>
          <w:rFonts w:ascii="Arial" w:hAnsi="Arial" w:cs="Arial"/>
          <w:b/>
          <w:sz w:val="22"/>
          <w:szCs w:val="22"/>
        </w:rPr>
      </w:pPr>
      <w:r w:rsidRPr="00DE3F95">
        <w:rPr>
          <w:rFonts w:ascii="Arial" w:hAnsi="Arial" w:cs="Arial"/>
          <w:b/>
          <w:sz w:val="22"/>
          <w:szCs w:val="22"/>
        </w:rPr>
        <w:t>Introduction</w:t>
      </w:r>
    </w:p>
    <w:p w14:paraId="2BF849FB" w14:textId="18EA420A" w:rsidR="009952B1" w:rsidRPr="006E093B" w:rsidRDefault="009952B1" w:rsidP="006E093B">
      <w:pPr>
        <w:pStyle w:val="ListParagraph"/>
        <w:numPr>
          <w:ilvl w:val="0"/>
          <w:numId w:val="36"/>
        </w:numPr>
        <w:spacing w:line="276" w:lineRule="auto"/>
        <w:ind w:left="1985" w:right="537" w:hanging="567"/>
        <w:jc w:val="both"/>
        <w:rPr>
          <w:rFonts w:ascii="Arial" w:hAnsi="Arial" w:cs="Arial"/>
          <w:sz w:val="22"/>
          <w:szCs w:val="22"/>
        </w:rPr>
      </w:pPr>
      <w:r w:rsidRPr="006E093B">
        <w:rPr>
          <w:rFonts w:ascii="Arial" w:hAnsi="Arial" w:cs="Arial"/>
          <w:sz w:val="22"/>
          <w:szCs w:val="22"/>
        </w:rPr>
        <w:t xml:space="preserve">A disciplinary case will be heard by an Authorised Manager at a higher level than the manager investigating the circumstances of the case. The Authorised Manager may be the Headteacher/CEO or a panel/committee of the Trustees depending on the circumstances. </w:t>
      </w:r>
    </w:p>
    <w:p w14:paraId="6F3AEEC2" w14:textId="77777777" w:rsidR="009952B1" w:rsidRPr="006E093B" w:rsidRDefault="009952B1" w:rsidP="006E093B">
      <w:pPr>
        <w:pStyle w:val="ListParagraph"/>
        <w:numPr>
          <w:ilvl w:val="0"/>
          <w:numId w:val="36"/>
        </w:numPr>
        <w:spacing w:line="276" w:lineRule="auto"/>
        <w:ind w:left="1985" w:right="537" w:hanging="567"/>
        <w:jc w:val="both"/>
        <w:rPr>
          <w:rFonts w:ascii="Arial" w:hAnsi="Arial" w:cs="Arial"/>
          <w:sz w:val="22"/>
          <w:szCs w:val="22"/>
        </w:rPr>
      </w:pPr>
      <w:r w:rsidRPr="006E093B">
        <w:rPr>
          <w:rFonts w:ascii="Arial" w:hAnsi="Arial" w:cs="Arial"/>
          <w:sz w:val="22"/>
          <w:szCs w:val="22"/>
        </w:rPr>
        <w:t>The Authorised Manager will be responsible for determining the conduct of the hearing with advice from a member of the Human Resources Department.</w:t>
      </w:r>
    </w:p>
    <w:p w14:paraId="42E67ABE" w14:textId="77777777" w:rsidR="009952B1" w:rsidRPr="006E093B" w:rsidRDefault="009952B1" w:rsidP="006E093B">
      <w:pPr>
        <w:pStyle w:val="ListParagraph"/>
        <w:numPr>
          <w:ilvl w:val="0"/>
          <w:numId w:val="36"/>
        </w:numPr>
        <w:spacing w:line="276" w:lineRule="auto"/>
        <w:ind w:left="1985" w:right="537" w:hanging="567"/>
        <w:jc w:val="both"/>
        <w:rPr>
          <w:rFonts w:ascii="Arial" w:hAnsi="Arial" w:cs="Arial"/>
          <w:sz w:val="22"/>
          <w:szCs w:val="22"/>
        </w:rPr>
      </w:pPr>
      <w:r w:rsidRPr="006E093B">
        <w:rPr>
          <w:rFonts w:ascii="Arial" w:hAnsi="Arial" w:cs="Arial"/>
          <w:sz w:val="22"/>
          <w:szCs w:val="22"/>
        </w:rPr>
        <w:t>Evidence and/or a statement of the case will have been provided in advance of the hearing to the Authorised Manager and employee in accordance with the requirements of the disciplinary procedure.</w:t>
      </w:r>
    </w:p>
    <w:p w14:paraId="1EFFA504" w14:textId="77777777" w:rsidR="009952B1" w:rsidRPr="006E093B" w:rsidRDefault="009952B1" w:rsidP="006E093B">
      <w:pPr>
        <w:pStyle w:val="ListParagraph"/>
        <w:numPr>
          <w:ilvl w:val="0"/>
          <w:numId w:val="36"/>
        </w:numPr>
        <w:spacing w:line="276" w:lineRule="auto"/>
        <w:ind w:left="1985" w:right="537" w:hanging="567"/>
        <w:jc w:val="both"/>
        <w:rPr>
          <w:rFonts w:ascii="Arial" w:hAnsi="Arial" w:cs="Arial"/>
          <w:sz w:val="22"/>
          <w:szCs w:val="22"/>
        </w:rPr>
      </w:pPr>
      <w:r w:rsidRPr="006E093B">
        <w:rPr>
          <w:rFonts w:ascii="Arial" w:hAnsi="Arial" w:cs="Arial"/>
          <w:sz w:val="22"/>
          <w:szCs w:val="22"/>
        </w:rPr>
        <w:t>In the event of substantial new evidence being submitted by either side, the Authorised Manager will consider requests for an adjournment.</w:t>
      </w:r>
    </w:p>
    <w:p w14:paraId="506A43B3" w14:textId="77777777" w:rsidR="009952B1" w:rsidRPr="006E093B" w:rsidRDefault="009952B1" w:rsidP="006E093B">
      <w:pPr>
        <w:pStyle w:val="ListParagraph"/>
        <w:numPr>
          <w:ilvl w:val="0"/>
          <w:numId w:val="36"/>
        </w:numPr>
        <w:spacing w:line="276" w:lineRule="auto"/>
        <w:ind w:left="1985" w:right="537" w:hanging="567"/>
        <w:jc w:val="both"/>
        <w:rPr>
          <w:rFonts w:ascii="Arial" w:hAnsi="Arial" w:cs="Arial"/>
          <w:sz w:val="22"/>
          <w:szCs w:val="22"/>
        </w:rPr>
      </w:pPr>
      <w:r w:rsidRPr="006E093B">
        <w:rPr>
          <w:rFonts w:ascii="Arial" w:hAnsi="Arial" w:cs="Arial"/>
          <w:sz w:val="22"/>
          <w:szCs w:val="22"/>
        </w:rPr>
        <w:t>The employee has the right to be accompanied by a representative of their choice. This will be a Trade Union representative or other person employed by the Trust.</w:t>
      </w:r>
    </w:p>
    <w:p w14:paraId="1FBA32DD" w14:textId="77777777" w:rsidR="006E093B" w:rsidRDefault="006E093B" w:rsidP="00DE3F95">
      <w:pPr>
        <w:spacing w:line="276" w:lineRule="auto"/>
        <w:ind w:left="709" w:right="537"/>
        <w:jc w:val="both"/>
        <w:rPr>
          <w:rFonts w:ascii="Arial" w:hAnsi="Arial" w:cs="Arial"/>
          <w:b/>
          <w:sz w:val="22"/>
          <w:szCs w:val="22"/>
        </w:rPr>
      </w:pPr>
    </w:p>
    <w:p w14:paraId="75E1DA28" w14:textId="77777777" w:rsidR="006E093B" w:rsidRDefault="006E093B" w:rsidP="00DE3F95">
      <w:pPr>
        <w:spacing w:line="276" w:lineRule="auto"/>
        <w:ind w:left="709" w:right="537"/>
        <w:jc w:val="both"/>
        <w:rPr>
          <w:rFonts w:ascii="Arial" w:hAnsi="Arial" w:cs="Arial"/>
          <w:b/>
          <w:sz w:val="22"/>
          <w:szCs w:val="22"/>
        </w:rPr>
      </w:pPr>
    </w:p>
    <w:p w14:paraId="324EED65" w14:textId="6B82EA26" w:rsidR="006E093B" w:rsidRPr="003A2907" w:rsidRDefault="009952B1" w:rsidP="003A2907">
      <w:pPr>
        <w:spacing w:line="276" w:lineRule="auto"/>
        <w:ind w:left="709" w:right="537"/>
        <w:jc w:val="both"/>
        <w:rPr>
          <w:rFonts w:ascii="Arial" w:hAnsi="Arial" w:cs="Arial"/>
          <w:b/>
          <w:sz w:val="22"/>
          <w:szCs w:val="22"/>
        </w:rPr>
      </w:pPr>
      <w:r w:rsidRPr="00DE3F95">
        <w:rPr>
          <w:rFonts w:ascii="Arial" w:hAnsi="Arial" w:cs="Arial"/>
          <w:b/>
          <w:sz w:val="22"/>
          <w:szCs w:val="22"/>
        </w:rPr>
        <w:t>The Process</w:t>
      </w:r>
    </w:p>
    <w:p w14:paraId="6EB7BC52" w14:textId="747B1E86" w:rsidR="009952B1" w:rsidRPr="006E093B" w:rsidRDefault="009952B1" w:rsidP="006E093B">
      <w:pPr>
        <w:pStyle w:val="ListParagraph"/>
        <w:numPr>
          <w:ilvl w:val="0"/>
          <w:numId w:val="37"/>
        </w:numPr>
        <w:spacing w:line="276" w:lineRule="auto"/>
        <w:ind w:left="1985" w:right="537" w:hanging="567"/>
        <w:jc w:val="both"/>
        <w:rPr>
          <w:rFonts w:ascii="Arial" w:hAnsi="Arial" w:cs="Arial"/>
          <w:sz w:val="22"/>
          <w:szCs w:val="22"/>
        </w:rPr>
      </w:pPr>
      <w:r w:rsidRPr="006E093B">
        <w:rPr>
          <w:rFonts w:ascii="Arial" w:hAnsi="Arial" w:cs="Arial"/>
          <w:sz w:val="22"/>
          <w:szCs w:val="22"/>
        </w:rPr>
        <w:t>The Authorised Manager chairing the meeting will be advised by a representative from Human Resources. Other parties will be the employee (and chosen representative) and the relevant Manager.</w:t>
      </w:r>
    </w:p>
    <w:p w14:paraId="19C080DD" w14:textId="77777777" w:rsidR="009952B1" w:rsidRPr="006E093B" w:rsidRDefault="009952B1" w:rsidP="006E093B">
      <w:pPr>
        <w:pStyle w:val="ListParagraph"/>
        <w:numPr>
          <w:ilvl w:val="0"/>
          <w:numId w:val="37"/>
        </w:numPr>
        <w:spacing w:line="276" w:lineRule="auto"/>
        <w:ind w:left="1985" w:right="537" w:hanging="567"/>
        <w:jc w:val="both"/>
        <w:rPr>
          <w:rFonts w:ascii="Arial" w:hAnsi="Arial" w:cs="Arial"/>
          <w:sz w:val="22"/>
          <w:szCs w:val="22"/>
        </w:rPr>
      </w:pPr>
      <w:r w:rsidRPr="006E093B">
        <w:rPr>
          <w:rFonts w:ascii="Arial" w:hAnsi="Arial" w:cs="Arial"/>
          <w:sz w:val="22"/>
          <w:szCs w:val="22"/>
        </w:rPr>
        <w:t>A witness (or witnesses) may be called by either side where they have a relevant contribution to make to consideration of the case.</w:t>
      </w:r>
    </w:p>
    <w:p w14:paraId="16DB1896" w14:textId="77777777" w:rsidR="006E093B" w:rsidRDefault="006E093B" w:rsidP="00DE3F95">
      <w:pPr>
        <w:spacing w:line="276" w:lineRule="auto"/>
        <w:ind w:left="709" w:right="537"/>
        <w:jc w:val="both"/>
        <w:rPr>
          <w:rFonts w:ascii="Arial" w:hAnsi="Arial" w:cs="Arial"/>
          <w:b/>
          <w:sz w:val="22"/>
          <w:szCs w:val="22"/>
        </w:rPr>
      </w:pPr>
    </w:p>
    <w:p w14:paraId="4A230FBD" w14:textId="77777777" w:rsidR="006E093B" w:rsidRDefault="006E093B" w:rsidP="00DE3F95">
      <w:pPr>
        <w:spacing w:line="276" w:lineRule="auto"/>
        <w:ind w:left="709" w:right="537"/>
        <w:jc w:val="both"/>
        <w:rPr>
          <w:rFonts w:ascii="Arial" w:hAnsi="Arial" w:cs="Arial"/>
          <w:b/>
          <w:sz w:val="22"/>
          <w:szCs w:val="22"/>
        </w:rPr>
      </w:pPr>
    </w:p>
    <w:p w14:paraId="60DD24A6" w14:textId="59984A4F" w:rsidR="006E093B" w:rsidRPr="003A2907" w:rsidRDefault="009952B1" w:rsidP="003A2907">
      <w:pPr>
        <w:spacing w:line="276" w:lineRule="auto"/>
        <w:ind w:left="709" w:right="537"/>
        <w:jc w:val="both"/>
        <w:rPr>
          <w:rFonts w:ascii="Arial" w:hAnsi="Arial" w:cs="Arial"/>
          <w:b/>
          <w:sz w:val="22"/>
          <w:szCs w:val="22"/>
        </w:rPr>
      </w:pPr>
      <w:r w:rsidRPr="00DE3F95">
        <w:rPr>
          <w:rFonts w:ascii="Arial" w:hAnsi="Arial" w:cs="Arial"/>
          <w:b/>
          <w:sz w:val="22"/>
          <w:szCs w:val="22"/>
        </w:rPr>
        <w:t>Conduct of the Meeting</w:t>
      </w:r>
    </w:p>
    <w:p w14:paraId="21BB1202" w14:textId="3E1FB12F" w:rsidR="009952B1" w:rsidRPr="006E093B" w:rsidRDefault="009952B1" w:rsidP="006E093B">
      <w:pPr>
        <w:pStyle w:val="ListParagraph"/>
        <w:numPr>
          <w:ilvl w:val="0"/>
          <w:numId w:val="38"/>
        </w:numPr>
        <w:spacing w:line="276" w:lineRule="auto"/>
        <w:ind w:left="1985" w:right="537" w:hanging="567"/>
        <w:jc w:val="both"/>
        <w:rPr>
          <w:rFonts w:ascii="Arial" w:hAnsi="Arial" w:cs="Arial"/>
          <w:b/>
          <w:sz w:val="22"/>
          <w:szCs w:val="22"/>
        </w:rPr>
      </w:pPr>
      <w:r w:rsidRPr="006E093B">
        <w:rPr>
          <w:rFonts w:ascii="Arial" w:hAnsi="Arial" w:cs="Arial"/>
          <w:sz w:val="22"/>
          <w:szCs w:val="22"/>
        </w:rPr>
        <w:t xml:space="preserve">The Investigating Officer will bring the </w:t>
      </w:r>
      <w:proofErr w:type="gramStart"/>
      <w:r w:rsidRPr="006E093B">
        <w:rPr>
          <w:rFonts w:ascii="Arial" w:hAnsi="Arial" w:cs="Arial"/>
          <w:sz w:val="22"/>
          <w:szCs w:val="22"/>
        </w:rPr>
        <w:t>case, and</w:t>
      </w:r>
      <w:proofErr w:type="gramEnd"/>
      <w:r w:rsidRPr="006E093B">
        <w:rPr>
          <w:rFonts w:ascii="Arial" w:hAnsi="Arial" w:cs="Arial"/>
          <w:sz w:val="22"/>
          <w:szCs w:val="22"/>
        </w:rPr>
        <w:t xml:space="preserve"> set out the allegation(s) against the employee and the evidence upon which this is based.</w:t>
      </w:r>
    </w:p>
    <w:p w14:paraId="20AEAA46" w14:textId="0A3DA921" w:rsidR="009952B1" w:rsidRPr="006E093B" w:rsidRDefault="009952B1" w:rsidP="006E093B">
      <w:pPr>
        <w:pStyle w:val="ListParagraph"/>
        <w:numPr>
          <w:ilvl w:val="0"/>
          <w:numId w:val="38"/>
        </w:numPr>
        <w:spacing w:line="276" w:lineRule="auto"/>
        <w:ind w:left="1985" w:right="537" w:hanging="567"/>
        <w:jc w:val="both"/>
        <w:rPr>
          <w:rFonts w:ascii="Arial" w:hAnsi="Arial" w:cs="Arial"/>
          <w:b/>
          <w:sz w:val="22"/>
          <w:szCs w:val="22"/>
        </w:rPr>
      </w:pPr>
      <w:r w:rsidRPr="006E093B">
        <w:rPr>
          <w:rFonts w:ascii="Arial" w:hAnsi="Arial" w:cs="Arial"/>
          <w:sz w:val="22"/>
          <w:szCs w:val="22"/>
        </w:rPr>
        <w:t xml:space="preserve">If a witness is to be </w:t>
      </w:r>
      <w:proofErr w:type="gramStart"/>
      <w:r w:rsidRPr="006E093B">
        <w:rPr>
          <w:rFonts w:ascii="Arial" w:hAnsi="Arial" w:cs="Arial"/>
          <w:sz w:val="22"/>
          <w:szCs w:val="22"/>
        </w:rPr>
        <w:t>used</w:t>
      </w:r>
      <w:proofErr w:type="gramEnd"/>
      <w:r w:rsidRPr="006E093B">
        <w:rPr>
          <w:rFonts w:ascii="Arial" w:hAnsi="Arial" w:cs="Arial"/>
          <w:sz w:val="22"/>
          <w:szCs w:val="22"/>
        </w:rPr>
        <w:t xml:space="preserve"> they will be called by the Investigating Officer/employee at the appropriate time to give evidence. They may be questioned by those present and will then leave.</w:t>
      </w:r>
    </w:p>
    <w:p w14:paraId="67C70735" w14:textId="77777777" w:rsidR="009952B1" w:rsidRPr="006E093B" w:rsidRDefault="009952B1" w:rsidP="006E093B">
      <w:pPr>
        <w:pStyle w:val="ListParagraph"/>
        <w:numPr>
          <w:ilvl w:val="0"/>
          <w:numId w:val="38"/>
        </w:numPr>
        <w:spacing w:line="276" w:lineRule="auto"/>
        <w:ind w:left="1985" w:right="537" w:hanging="567"/>
        <w:jc w:val="both"/>
        <w:rPr>
          <w:rFonts w:ascii="Arial" w:hAnsi="Arial" w:cs="Arial"/>
          <w:b/>
          <w:sz w:val="22"/>
          <w:szCs w:val="22"/>
        </w:rPr>
      </w:pPr>
      <w:r w:rsidRPr="006E093B">
        <w:rPr>
          <w:rFonts w:ascii="Arial" w:hAnsi="Arial" w:cs="Arial"/>
          <w:sz w:val="22"/>
          <w:szCs w:val="22"/>
        </w:rPr>
        <w:t>The employee (or representative) will have the opportunity of asking other questions of the Investigating Officer followed by the Authorised Manager/HR representative.</w:t>
      </w:r>
    </w:p>
    <w:p w14:paraId="596C7CE8" w14:textId="77777777" w:rsidR="009952B1" w:rsidRPr="006E093B" w:rsidRDefault="009952B1" w:rsidP="006E093B">
      <w:pPr>
        <w:pStyle w:val="ListParagraph"/>
        <w:numPr>
          <w:ilvl w:val="0"/>
          <w:numId w:val="38"/>
        </w:numPr>
        <w:spacing w:line="276" w:lineRule="auto"/>
        <w:ind w:left="1985" w:right="537" w:hanging="567"/>
        <w:jc w:val="both"/>
        <w:rPr>
          <w:rFonts w:ascii="Arial" w:hAnsi="Arial" w:cs="Arial"/>
          <w:b/>
          <w:sz w:val="22"/>
          <w:szCs w:val="22"/>
        </w:rPr>
      </w:pPr>
      <w:r w:rsidRPr="006E093B">
        <w:rPr>
          <w:rFonts w:ascii="Arial" w:hAnsi="Arial" w:cs="Arial"/>
          <w:sz w:val="22"/>
          <w:szCs w:val="22"/>
        </w:rPr>
        <w:t>The employee (or representative) will respond and set out any evidence in support of his/her position.</w:t>
      </w:r>
    </w:p>
    <w:p w14:paraId="3200A567" w14:textId="77777777" w:rsidR="009952B1" w:rsidRPr="006E093B" w:rsidRDefault="009952B1" w:rsidP="006E093B">
      <w:pPr>
        <w:pStyle w:val="ListParagraph"/>
        <w:numPr>
          <w:ilvl w:val="0"/>
          <w:numId w:val="38"/>
        </w:numPr>
        <w:spacing w:line="276" w:lineRule="auto"/>
        <w:ind w:left="1985" w:right="537" w:hanging="567"/>
        <w:jc w:val="both"/>
        <w:rPr>
          <w:rFonts w:ascii="Arial" w:hAnsi="Arial" w:cs="Arial"/>
          <w:b/>
          <w:sz w:val="22"/>
          <w:szCs w:val="22"/>
        </w:rPr>
      </w:pPr>
      <w:r w:rsidRPr="006E093B">
        <w:rPr>
          <w:rFonts w:ascii="Arial" w:hAnsi="Arial" w:cs="Arial"/>
          <w:sz w:val="22"/>
          <w:szCs w:val="22"/>
        </w:rPr>
        <w:t>The Investigating Officer will have the opportunity of asking other questions of the employee followed by the Authorised Manager/HR representative.</w:t>
      </w:r>
    </w:p>
    <w:p w14:paraId="5DD62114" w14:textId="77777777" w:rsidR="009952B1" w:rsidRPr="006E093B" w:rsidRDefault="009952B1" w:rsidP="006E093B">
      <w:pPr>
        <w:pStyle w:val="ListParagraph"/>
        <w:numPr>
          <w:ilvl w:val="0"/>
          <w:numId w:val="38"/>
        </w:numPr>
        <w:spacing w:line="276" w:lineRule="auto"/>
        <w:ind w:left="1985" w:right="537" w:hanging="567"/>
        <w:jc w:val="both"/>
        <w:rPr>
          <w:rFonts w:ascii="Arial" w:hAnsi="Arial" w:cs="Arial"/>
          <w:b/>
          <w:sz w:val="22"/>
          <w:szCs w:val="22"/>
        </w:rPr>
      </w:pPr>
      <w:r w:rsidRPr="006E093B">
        <w:rPr>
          <w:rFonts w:ascii="Arial" w:hAnsi="Arial" w:cs="Arial"/>
          <w:sz w:val="22"/>
          <w:szCs w:val="22"/>
        </w:rPr>
        <w:t>The parties will have the opportunity of summing up: the Investigating Officer first, followed by the employee (or representative). The parties will then withdraw while the Authorised Manager/HR representative considers the information presented.</w:t>
      </w:r>
    </w:p>
    <w:p w14:paraId="7ABFF319" w14:textId="77777777" w:rsidR="009952B1" w:rsidRPr="006E093B" w:rsidRDefault="009952B1" w:rsidP="006E093B">
      <w:pPr>
        <w:pStyle w:val="ListParagraph"/>
        <w:numPr>
          <w:ilvl w:val="0"/>
          <w:numId w:val="38"/>
        </w:numPr>
        <w:spacing w:line="276" w:lineRule="auto"/>
        <w:ind w:left="1985" w:right="537" w:hanging="567"/>
        <w:jc w:val="both"/>
        <w:rPr>
          <w:rFonts w:ascii="Arial" w:hAnsi="Arial" w:cs="Arial"/>
          <w:b/>
          <w:sz w:val="22"/>
          <w:szCs w:val="22"/>
        </w:rPr>
      </w:pPr>
      <w:r w:rsidRPr="006E093B">
        <w:rPr>
          <w:rFonts w:ascii="Arial" w:hAnsi="Arial" w:cs="Arial"/>
          <w:sz w:val="22"/>
          <w:szCs w:val="22"/>
        </w:rPr>
        <w:lastRenderedPageBreak/>
        <w:t xml:space="preserve">The parties will be called back into the meeting to hear the decision which will be confirmed in writing to the parties within 10 working days of the hearing. If further time is needed by the Authorised Manager to </w:t>
      </w:r>
      <w:proofErr w:type="gramStart"/>
      <w:r w:rsidRPr="006E093B">
        <w:rPr>
          <w:rFonts w:ascii="Arial" w:hAnsi="Arial" w:cs="Arial"/>
          <w:sz w:val="22"/>
          <w:szCs w:val="22"/>
        </w:rPr>
        <w:t>make a decision</w:t>
      </w:r>
      <w:proofErr w:type="gramEnd"/>
      <w:r w:rsidRPr="006E093B">
        <w:rPr>
          <w:rFonts w:ascii="Arial" w:hAnsi="Arial" w:cs="Arial"/>
          <w:sz w:val="22"/>
          <w:szCs w:val="22"/>
        </w:rPr>
        <w:t xml:space="preserve"> this will be communicated to the parties and a time frame will be agreed. </w:t>
      </w:r>
    </w:p>
    <w:p w14:paraId="30DE096F" w14:textId="77777777" w:rsidR="009952B1" w:rsidRPr="006E093B" w:rsidRDefault="009952B1" w:rsidP="006E093B">
      <w:pPr>
        <w:pStyle w:val="ListParagraph"/>
        <w:numPr>
          <w:ilvl w:val="0"/>
          <w:numId w:val="38"/>
        </w:numPr>
        <w:spacing w:line="276" w:lineRule="auto"/>
        <w:ind w:left="1985" w:right="537" w:hanging="567"/>
        <w:jc w:val="both"/>
        <w:rPr>
          <w:rFonts w:ascii="Arial" w:hAnsi="Arial" w:cs="Arial"/>
          <w:b/>
          <w:sz w:val="22"/>
          <w:szCs w:val="22"/>
        </w:rPr>
      </w:pPr>
      <w:r w:rsidRPr="006E093B">
        <w:rPr>
          <w:rFonts w:ascii="Arial" w:hAnsi="Arial" w:cs="Arial"/>
          <w:sz w:val="22"/>
          <w:szCs w:val="22"/>
        </w:rPr>
        <w:t>If the decision is to dismiss the employee, the employee should be informed of this decision together with their right of appeal.</w:t>
      </w:r>
    </w:p>
    <w:p w14:paraId="511CAAD5" w14:textId="6C133220" w:rsidR="009952B1" w:rsidRDefault="009952B1" w:rsidP="00DE3F95">
      <w:pPr>
        <w:spacing w:line="276" w:lineRule="auto"/>
        <w:ind w:left="709" w:right="537"/>
        <w:jc w:val="both"/>
        <w:rPr>
          <w:rFonts w:ascii="Arial" w:hAnsi="Arial" w:cs="Arial"/>
          <w:b/>
          <w:sz w:val="22"/>
          <w:szCs w:val="22"/>
        </w:rPr>
      </w:pPr>
    </w:p>
    <w:p w14:paraId="3776EFD5" w14:textId="77777777" w:rsidR="006E093B" w:rsidRPr="00DE3F95" w:rsidRDefault="006E093B" w:rsidP="00DE3F95">
      <w:pPr>
        <w:spacing w:line="276" w:lineRule="auto"/>
        <w:ind w:left="709" w:right="537"/>
        <w:jc w:val="both"/>
        <w:rPr>
          <w:rFonts w:ascii="Arial" w:hAnsi="Arial" w:cs="Arial"/>
          <w:b/>
          <w:sz w:val="22"/>
          <w:szCs w:val="22"/>
        </w:rPr>
      </w:pPr>
    </w:p>
    <w:p w14:paraId="4CE6DCF2" w14:textId="6B287633" w:rsidR="006E093B" w:rsidRPr="003A2907" w:rsidRDefault="009952B1" w:rsidP="003A2907">
      <w:pPr>
        <w:spacing w:line="276" w:lineRule="auto"/>
        <w:ind w:left="709" w:right="537"/>
        <w:jc w:val="both"/>
        <w:rPr>
          <w:rFonts w:ascii="Arial" w:hAnsi="Arial" w:cs="Arial"/>
          <w:b/>
          <w:sz w:val="22"/>
          <w:szCs w:val="22"/>
        </w:rPr>
      </w:pPr>
      <w:r w:rsidRPr="00DE3F95">
        <w:rPr>
          <w:rFonts w:ascii="Arial" w:hAnsi="Arial" w:cs="Arial"/>
          <w:b/>
          <w:sz w:val="22"/>
          <w:szCs w:val="22"/>
        </w:rPr>
        <w:t>Decision Making</w:t>
      </w:r>
    </w:p>
    <w:p w14:paraId="0FED2868" w14:textId="77777777" w:rsidR="00662CB6" w:rsidRDefault="009952B1" w:rsidP="006E093B">
      <w:pPr>
        <w:pStyle w:val="ListParagraph"/>
        <w:numPr>
          <w:ilvl w:val="0"/>
          <w:numId w:val="39"/>
        </w:numPr>
        <w:spacing w:line="276" w:lineRule="auto"/>
        <w:ind w:left="1985" w:right="537" w:hanging="567"/>
        <w:jc w:val="both"/>
        <w:rPr>
          <w:rFonts w:ascii="Arial" w:hAnsi="Arial" w:cs="Arial"/>
          <w:sz w:val="22"/>
          <w:szCs w:val="22"/>
        </w:rPr>
      </w:pPr>
      <w:r w:rsidRPr="006E093B">
        <w:rPr>
          <w:rFonts w:ascii="Arial" w:hAnsi="Arial" w:cs="Arial"/>
          <w:sz w:val="22"/>
          <w:szCs w:val="22"/>
        </w:rPr>
        <w:t xml:space="preserve">The Authorised Manager or Committee of Trustees will deliberate in private with the representative from Human Resources. </w:t>
      </w:r>
    </w:p>
    <w:p w14:paraId="17D2B86F" w14:textId="77777777" w:rsidR="00662CB6" w:rsidRDefault="009952B1" w:rsidP="006E093B">
      <w:pPr>
        <w:pStyle w:val="ListParagraph"/>
        <w:numPr>
          <w:ilvl w:val="0"/>
          <w:numId w:val="39"/>
        </w:numPr>
        <w:spacing w:line="276" w:lineRule="auto"/>
        <w:ind w:left="1985" w:right="537" w:hanging="567"/>
        <w:jc w:val="both"/>
        <w:rPr>
          <w:rFonts w:ascii="Arial" w:hAnsi="Arial" w:cs="Arial"/>
          <w:sz w:val="22"/>
          <w:szCs w:val="22"/>
        </w:rPr>
      </w:pPr>
      <w:r w:rsidRPr="006E093B">
        <w:rPr>
          <w:rFonts w:ascii="Arial" w:hAnsi="Arial" w:cs="Arial"/>
          <w:sz w:val="22"/>
          <w:szCs w:val="22"/>
        </w:rPr>
        <w:t xml:space="preserve">The decision of the Authorised Manager/Committee of Trustees will be based on consideration of the relevant evidence and information presented and will be reasonable given all the circumstances of the case. </w:t>
      </w:r>
    </w:p>
    <w:p w14:paraId="609EA1E8" w14:textId="77777777" w:rsidR="00662CB6" w:rsidRDefault="009952B1" w:rsidP="006E093B">
      <w:pPr>
        <w:pStyle w:val="ListParagraph"/>
        <w:numPr>
          <w:ilvl w:val="0"/>
          <w:numId w:val="39"/>
        </w:numPr>
        <w:spacing w:line="276" w:lineRule="auto"/>
        <w:ind w:left="1985" w:right="537" w:hanging="567"/>
        <w:jc w:val="both"/>
        <w:rPr>
          <w:rFonts w:ascii="Arial" w:hAnsi="Arial" w:cs="Arial"/>
          <w:sz w:val="22"/>
          <w:szCs w:val="22"/>
        </w:rPr>
      </w:pPr>
      <w:r w:rsidRPr="006E093B">
        <w:rPr>
          <w:rFonts w:ascii="Arial" w:hAnsi="Arial" w:cs="Arial"/>
          <w:sz w:val="22"/>
          <w:szCs w:val="22"/>
        </w:rPr>
        <w:t xml:space="preserve">An adjournment may be necessary when the Authorised Manager/Committee of Trustees require further information to make their decision. </w:t>
      </w:r>
    </w:p>
    <w:p w14:paraId="5262F56F" w14:textId="09FA410F" w:rsidR="009952B1" w:rsidRPr="006E093B" w:rsidRDefault="009952B1" w:rsidP="006E093B">
      <w:pPr>
        <w:pStyle w:val="ListParagraph"/>
        <w:numPr>
          <w:ilvl w:val="0"/>
          <w:numId w:val="39"/>
        </w:numPr>
        <w:spacing w:line="276" w:lineRule="auto"/>
        <w:ind w:left="1985" w:right="537" w:hanging="567"/>
        <w:jc w:val="both"/>
        <w:rPr>
          <w:rFonts w:ascii="Arial" w:hAnsi="Arial" w:cs="Arial"/>
          <w:sz w:val="22"/>
          <w:szCs w:val="22"/>
        </w:rPr>
      </w:pPr>
      <w:r w:rsidRPr="006E093B">
        <w:rPr>
          <w:rFonts w:ascii="Arial" w:hAnsi="Arial" w:cs="Arial"/>
          <w:sz w:val="22"/>
          <w:szCs w:val="22"/>
        </w:rPr>
        <w:t>The Authorised Manager may decide to either issue a warning in line with their power of delegated authority and within this policy, refer the case to an identified group of Trustees for dismissal to be considered or take no formal action.</w:t>
      </w:r>
    </w:p>
    <w:p w14:paraId="396E74FF" w14:textId="77777777" w:rsidR="009952B1" w:rsidRPr="006E093B" w:rsidRDefault="009952B1" w:rsidP="006E093B">
      <w:pPr>
        <w:pStyle w:val="ListParagraph"/>
        <w:numPr>
          <w:ilvl w:val="0"/>
          <w:numId w:val="39"/>
        </w:numPr>
        <w:spacing w:line="276" w:lineRule="auto"/>
        <w:ind w:left="1985" w:right="537" w:hanging="567"/>
        <w:jc w:val="both"/>
        <w:rPr>
          <w:rFonts w:ascii="Arial" w:hAnsi="Arial" w:cs="Arial"/>
          <w:sz w:val="22"/>
          <w:szCs w:val="22"/>
        </w:rPr>
      </w:pPr>
      <w:r w:rsidRPr="006E093B">
        <w:rPr>
          <w:rFonts w:ascii="Arial" w:hAnsi="Arial" w:cs="Arial"/>
          <w:sz w:val="22"/>
          <w:szCs w:val="22"/>
        </w:rPr>
        <w:t xml:space="preserve">If points of uncertainty are identified during the Authorised Manager’s deliberation or clarification is required from the parties, both sides will be </w:t>
      </w:r>
      <w:proofErr w:type="gramStart"/>
      <w:r w:rsidRPr="006E093B">
        <w:rPr>
          <w:rFonts w:ascii="Arial" w:hAnsi="Arial" w:cs="Arial"/>
          <w:sz w:val="22"/>
          <w:szCs w:val="22"/>
        </w:rPr>
        <w:t>recalled</w:t>
      </w:r>
      <w:proofErr w:type="gramEnd"/>
      <w:r w:rsidRPr="006E093B">
        <w:rPr>
          <w:rFonts w:ascii="Arial" w:hAnsi="Arial" w:cs="Arial"/>
          <w:sz w:val="22"/>
          <w:szCs w:val="22"/>
        </w:rPr>
        <w:t xml:space="preserve"> or further information will be requested either in writing or in person.</w:t>
      </w:r>
    </w:p>
    <w:p w14:paraId="5D8B3406" w14:textId="77777777" w:rsidR="009952B1" w:rsidRPr="00DE3F95" w:rsidRDefault="009952B1" w:rsidP="00DE3F95">
      <w:pPr>
        <w:spacing w:line="276" w:lineRule="auto"/>
        <w:ind w:left="709" w:right="537"/>
        <w:jc w:val="both"/>
        <w:rPr>
          <w:rFonts w:ascii="Arial" w:hAnsi="Arial" w:cs="Arial"/>
          <w:sz w:val="22"/>
          <w:szCs w:val="22"/>
        </w:rPr>
      </w:pPr>
      <w:r w:rsidRPr="00DE3F95">
        <w:rPr>
          <w:rFonts w:ascii="Arial" w:hAnsi="Arial" w:cs="Arial"/>
          <w:sz w:val="22"/>
          <w:szCs w:val="22"/>
        </w:rPr>
        <w:br w:type="page"/>
      </w:r>
    </w:p>
    <w:p w14:paraId="4057BEC5" w14:textId="77777777" w:rsidR="009952B1" w:rsidRPr="006E093B" w:rsidRDefault="009952B1" w:rsidP="00DE3F95">
      <w:pPr>
        <w:spacing w:line="276" w:lineRule="auto"/>
        <w:ind w:left="709" w:right="537"/>
        <w:jc w:val="both"/>
        <w:rPr>
          <w:rFonts w:ascii="Arial" w:hAnsi="Arial" w:cs="Arial"/>
          <w:b/>
          <w:bCs/>
          <w:sz w:val="28"/>
          <w:szCs w:val="28"/>
        </w:rPr>
      </w:pPr>
      <w:bookmarkStart w:id="33" w:name="_Toc66976004"/>
      <w:r w:rsidRPr="006E093B">
        <w:rPr>
          <w:rFonts w:ascii="Arial" w:hAnsi="Arial" w:cs="Arial"/>
          <w:b/>
          <w:bCs/>
          <w:sz w:val="28"/>
          <w:szCs w:val="28"/>
        </w:rPr>
        <w:lastRenderedPageBreak/>
        <w:t>Appendix C - Procedure for Conduct of Appeal Hearings</w:t>
      </w:r>
      <w:bookmarkEnd w:id="33"/>
    </w:p>
    <w:p w14:paraId="013E5753" w14:textId="77777777" w:rsidR="009952B1" w:rsidRPr="00DE3F95" w:rsidRDefault="009952B1" w:rsidP="00DE3F95">
      <w:pPr>
        <w:spacing w:line="276" w:lineRule="auto"/>
        <w:ind w:left="709" w:right="537"/>
        <w:jc w:val="both"/>
        <w:rPr>
          <w:rFonts w:ascii="Arial" w:hAnsi="Arial" w:cs="Arial"/>
          <w:b/>
          <w:sz w:val="22"/>
          <w:szCs w:val="22"/>
        </w:rPr>
      </w:pPr>
    </w:p>
    <w:p w14:paraId="15923017" w14:textId="19EAE893" w:rsidR="009952B1" w:rsidRPr="00DE3F95" w:rsidRDefault="009952B1" w:rsidP="00BE0135">
      <w:pPr>
        <w:spacing w:line="276" w:lineRule="auto"/>
        <w:ind w:left="709" w:right="537"/>
        <w:jc w:val="both"/>
        <w:rPr>
          <w:rFonts w:ascii="Arial" w:hAnsi="Arial" w:cs="Arial"/>
          <w:b/>
          <w:sz w:val="22"/>
          <w:szCs w:val="22"/>
        </w:rPr>
      </w:pPr>
      <w:r w:rsidRPr="00DE3F95">
        <w:rPr>
          <w:rFonts w:ascii="Arial" w:hAnsi="Arial" w:cs="Arial"/>
          <w:b/>
          <w:sz w:val="22"/>
          <w:szCs w:val="22"/>
        </w:rPr>
        <w:t xml:space="preserve">Introduction </w:t>
      </w:r>
    </w:p>
    <w:p w14:paraId="244B9BFA" w14:textId="77777777" w:rsidR="009952B1" w:rsidRPr="00094FE1" w:rsidRDefault="009952B1" w:rsidP="00094FE1">
      <w:pPr>
        <w:pStyle w:val="ListParagraph"/>
        <w:numPr>
          <w:ilvl w:val="0"/>
          <w:numId w:val="40"/>
        </w:numPr>
        <w:spacing w:line="276" w:lineRule="auto"/>
        <w:ind w:left="1985" w:right="537" w:hanging="567"/>
        <w:jc w:val="both"/>
        <w:rPr>
          <w:rFonts w:ascii="Arial" w:hAnsi="Arial" w:cs="Arial"/>
          <w:sz w:val="22"/>
          <w:szCs w:val="22"/>
        </w:rPr>
      </w:pPr>
      <w:r w:rsidRPr="00094FE1">
        <w:rPr>
          <w:rFonts w:ascii="Arial" w:hAnsi="Arial" w:cs="Arial"/>
          <w:sz w:val="22"/>
          <w:szCs w:val="22"/>
        </w:rPr>
        <w:t xml:space="preserve">The employee will be entitled to appeal against an outcome issued under the Disciplinary Procedure or against dismissal on the grounds of misconduct. The appeal will be to an Appeal Panel of Trustees.  </w:t>
      </w:r>
    </w:p>
    <w:p w14:paraId="03AB9373" w14:textId="77777777" w:rsidR="009952B1" w:rsidRPr="00094FE1" w:rsidRDefault="009952B1" w:rsidP="00094FE1">
      <w:pPr>
        <w:pStyle w:val="ListParagraph"/>
        <w:numPr>
          <w:ilvl w:val="0"/>
          <w:numId w:val="40"/>
        </w:numPr>
        <w:spacing w:line="276" w:lineRule="auto"/>
        <w:ind w:left="1985" w:right="537" w:hanging="567"/>
        <w:jc w:val="both"/>
        <w:rPr>
          <w:rFonts w:ascii="Arial" w:hAnsi="Arial" w:cs="Arial"/>
          <w:sz w:val="22"/>
          <w:szCs w:val="22"/>
        </w:rPr>
      </w:pPr>
      <w:r w:rsidRPr="00094FE1">
        <w:rPr>
          <w:rFonts w:ascii="Arial" w:hAnsi="Arial" w:cs="Arial"/>
          <w:sz w:val="22"/>
          <w:szCs w:val="22"/>
        </w:rPr>
        <w:t>The employee should write to the Chair of Trustees identified in the outcome letter within 10 working days of its receipt, identifying the reasons for the appeal. The Appeal Panel will aim to hear the appeal within 10 working days of receipt of the appeal request.</w:t>
      </w:r>
    </w:p>
    <w:p w14:paraId="68445D25" w14:textId="77777777" w:rsidR="009952B1" w:rsidRPr="00094FE1" w:rsidRDefault="009952B1" w:rsidP="00094FE1">
      <w:pPr>
        <w:pStyle w:val="ListParagraph"/>
        <w:numPr>
          <w:ilvl w:val="0"/>
          <w:numId w:val="40"/>
        </w:numPr>
        <w:spacing w:line="276" w:lineRule="auto"/>
        <w:ind w:left="1985" w:right="537" w:hanging="567"/>
        <w:jc w:val="both"/>
        <w:rPr>
          <w:rFonts w:ascii="Arial" w:hAnsi="Arial" w:cs="Arial"/>
          <w:sz w:val="22"/>
          <w:szCs w:val="22"/>
        </w:rPr>
      </w:pPr>
      <w:r w:rsidRPr="00094FE1">
        <w:rPr>
          <w:rFonts w:ascii="Arial" w:hAnsi="Arial" w:cs="Arial"/>
          <w:sz w:val="22"/>
          <w:szCs w:val="22"/>
        </w:rPr>
        <w:t>Where the employee is appealing against a recorded verbal or written warning, the purpose of the appeal hearing will be for the Appeal Panel to consider the grounds upon which the employee is dissatisfied with the issued outcome.</w:t>
      </w:r>
    </w:p>
    <w:p w14:paraId="21B64164" w14:textId="77777777" w:rsidR="009952B1" w:rsidRPr="00094FE1" w:rsidRDefault="009952B1" w:rsidP="00094FE1">
      <w:pPr>
        <w:pStyle w:val="ListParagraph"/>
        <w:numPr>
          <w:ilvl w:val="0"/>
          <w:numId w:val="40"/>
        </w:numPr>
        <w:spacing w:line="276" w:lineRule="auto"/>
        <w:ind w:left="1985" w:right="537" w:hanging="567"/>
        <w:jc w:val="both"/>
        <w:rPr>
          <w:rFonts w:ascii="Arial" w:hAnsi="Arial" w:cs="Arial"/>
          <w:sz w:val="22"/>
          <w:szCs w:val="22"/>
        </w:rPr>
      </w:pPr>
      <w:r w:rsidRPr="00094FE1">
        <w:rPr>
          <w:rFonts w:ascii="Arial" w:hAnsi="Arial" w:cs="Arial"/>
          <w:sz w:val="22"/>
          <w:szCs w:val="22"/>
        </w:rPr>
        <w:t>Where the employee is appealing against their dismissal, there will be a re-hearing. In addition to the evidence presented at the original Disciplinary Hearing, new evidence may be considered where this was not known or available at the time of that hearing. Both sides will exchange all documents 5 working days ahead of the date of the appeal hearing.</w:t>
      </w:r>
    </w:p>
    <w:p w14:paraId="67F750D9" w14:textId="77777777" w:rsidR="009952B1" w:rsidRPr="00094FE1" w:rsidRDefault="009952B1" w:rsidP="00094FE1">
      <w:pPr>
        <w:pStyle w:val="ListParagraph"/>
        <w:numPr>
          <w:ilvl w:val="0"/>
          <w:numId w:val="40"/>
        </w:numPr>
        <w:spacing w:line="276" w:lineRule="auto"/>
        <w:ind w:left="1985" w:right="537" w:hanging="567"/>
        <w:jc w:val="both"/>
        <w:rPr>
          <w:rFonts w:ascii="Arial" w:hAnsi="Arial" w:cs="Arial"/>
          <w:sz w:val="22"/>
          <w:szCs w:val="22"/>
        </w:rPr>
      </w:pPr>
      <w:r w:rsidRPr="00094FE1">
        <w:rPr>
          <w:rFonts w:ascii="Arial" w:hAnsi="Arial" w:cs="Arial"/>
          <w:sz w:val="22"/>
          <w:szCs w:val="22"/>
        </w:rPr>
        <w:t>The purpose of the appeal hearing will be for the Panel to consider whether the decision was fair and reasonable in all the circumstances of the case.</w:t>
      </w:r>
    </w:p>
    <w:p w14:paraId="15E58587" w14:textId="43377383" w:rsidR="009952B1" w:rsidRDefault="009952B1" w:rsidP="00DE3F95">
      <w:pPr>
        <w:spacing w:line="276" w:lineRule="auto"/>
        <w:ind w:left="709" w:right="537"/>
        <w:jc w:val="both"/>
        <w:rPr>
          <w:rFonts w:ascii="Arial" w:hAnsi="Arial" w:cs="Arial"/>
          <w:sz w:val="22"/>
          <w:szCs w:val="22"/>
        </w:rPr>
      </w:pPr>
    </w:p>
    <w:p w14:paraId="41574115" w14:textId="77777777" w:rsidR="00094FE1" w:rsidRPr="00DE3F95" w:rsidRDefault="00094FE1" w:rsidP="00DE3F95">
      <w:pPr>
        <w:spacing w:line="276" w:lineRule="auto"/>
        <w:ind w:left="709" w:right="537"/>
        <w:jc w:val="both"/>
        <w:rPr>
          <w:rFonts w:ascii="Arial" w:hAnsi="Arial" w:cs="Arial"/>
          <w:sz w:val="22"/>
          <w:szCs w:val="22"/>
        </w:rPr>
      </w:pPr>
    </w:p>
    <w:p w14:paraId="39E59693" w14:textId="2AAC2DB8" w:rsidR="009952B1" w:rsidRPr="00DE3F95" w:rsidRDefault="009952B1" w:rsidP="00BE0135">
      <w:pPr>
        <w:spacing w:line="276" w:lineRule="auto"/>
        <w:ind w:left="709" w:right="537"/>
        <w:jc w:val="both"/>
        <w:rPr>
          <w:rFonts w:ascii="Arial" w:hAnsi="Arial" w:cs="Arial"/>
          <w:b/>
          <w:sz w:val="22"/>
          <w:szCs w:val="22"/>
        </w:rPr>
      </w:pPr>
      <w:r w:rsidRPr="00DE3F95">
        <w:rPr>
          <w:rFonts w:ascii="Arial" w:hAnsi="Arial" w:cs="Arial"/>
          <w:b/>
          <w:sz w:val="22"/>
          <w:szCs w:val="22"/>
        </w:rPr>
        <w:t>The Parties</w:t>
      </w:r>
    </w:p>
    <w:p w14:paraId="37CE52CE" w14:textId="77777777" w:rsidR="009952B1" w:rsidRPr="00094FE1" w:rsidRDefault="009952B1" w:rsidP="00094FE1">
      <w:pPr>
        <w:pStyle w:val="ListParagraph"/>
        <w:numPr>
          <w:ilvl w:val="0"/>
          <w:numId w:val="41"/>
        </w:numPr>
        <w:spacing w:line="276" w:lineRule="auto"/>
        <w:ind w:left="1985" w:right="537" w:hanging="567"/>
        <w:jc w:val="both"/>
        <w:rPr>
          <w:rFonts w:ascii="Arial" w:hAnsi="Arial" w:cs="Arial"/>
          <w:sz w:val="22"/>
          <w:szCs w:val="22"/>
        </w:rPr>
      </w:pPr>
      <w:r w:rsidRPr="00094FE1">
        <w:rPr>
          <w:rFonts w:ascii="Arial" w:hAnsi="Arial" w:cs="Arial"/>
          <w:sz w:val="22"/>
          <w:szCs w:val="22"/>
        </w:rPr>
        <w:t>The Appeal Panel will be advised by a representative from Human Resources. The other parties present will be the employee (and chosen representative; either a work colleague or trade union representative) and:</w:t>
      </w:r>
    </w:p>
    <w:p w14:paraId="014B74AB" w14:textId="77777777" w:rsidR="009952B1" w:rsidRPr="009A5ACF" w:rsidRDefault="009952B1" w:rsidP="009A5ACF">
      <w:pPr>
        <w:pStyle w:val="ListParagraph"/>
        <w:numPr>
          <w:ilvl w:val="0"/>
          <w:numId w:val="45"/>
        </w:numPr>
        <w:spacing w:line="276" w:lineRule="auto"/>
        <w:ind w:right="537"/>
        <w:jc w:val="both"/>
        <w:rPr>
          <w:rFonts w:ascii="Arial" w:hAnsi="Arial" w:cs="Arial"/>
          <w:sz w:val="22"/>
          <w:szCs w:val="22"/>
        </w:rPr>
      </w:pPr>
      <w:r w:rsidRPr="009A5ACF">
        <w:rPr>
          <w:rFonts w:ascii="Arial" w:hAnsi="Arial" w:cs="Arial"/>
          <w:sz w:val="22"/>
          <w:szCs w:val="22"/>
        </w:rPr>
        <w:t>At appeals against a recorded verbal or written warning, a member of the Hearing Panel (and accompanying HR Advisor</w:t>
      </w:r>
      <w:proofErr w:type="gramStart"/>
      <w:r w:rsidRPr="009A5ACF">
        <w:rPr>
          <w:rFonts w:ascii="Arial" w:hAnsi="Arial" w:cs="Arial"/>
          <w:sz w:val="22"/>
          <w:szCs w:val="22"/>
        </w:rPr>
        <w:t>);</w:t>
      </w:r>
      <w:proofErr w:type="gramEnd"/>
    </w:p>
    <w:p w14:paraId="46C770B4" w14:textId="77777777" w:rsidR="009952B1" w:rsidRPr="009A5ACF" w:rsidRDefault="009952B1" w:rsidP="009A5ACF">
      <w:pPr>
        <w:pStyle w:val="ListParagraph"/>
        <w:numPr>
          <w:ilvl w:val="0"/>
          <w:numId w:val="45"/>
        </w:numPr>
        <w:spacing w:line="276" w:lineRule="auto"/>
        <w:ind w:right="537"/>
        <w:jc w:val="both"/>
        <w:rPr>
          <w:rFonts w:ascii="Arial" w:hAnsi="Arial" w:cs="Arial"/>
          <w:sz w:val="22"/>
          <w:szCs w:val="22"/>
        </w:rPr>
      </w:pPr>
      <w:r w:rsidRPr="009A5ACF">
        <w:rPr>
          <w:rFonts w:ascii="Arial" w:hAnsi="Arial" w:cs="Arial"/>
          <w:sz w:val="22"/>
          <w:szCs w:val="22"/>
        </w:rPr>
        <w:t xml:space="preserve">At appeals against dismissal, the Investigating Officer (and accompanying HR Advisor), </w:t>
      </w:r>
      <w:proofErr w:type="gramStart"/>
      <w:r w:rsidRPr="009A5ACF">
        <w:rPr>
          <w:rFonts w:ascii="Arial" w:hAnsi="Arial" w:cs="Arial"/>
          <w:sz w:val="22"/>
          <w:szCs w:val="22"/>
        </w:rPr>
        <w:t>in order to</w:t>
      </w:r>
      <w:proofErr w:type="gramEnd"/>
      <w:r w:rsidRPr="009A5ACF">
        <w:rPr>
          <w:rFonts w:ascii="Arial" w:hAnsi="Arial" w:cs="Arial"/>
          <w:sz w:val="22"/>
          <w:szCs w:val="22"/>
        </w:rPr>
        <w:t xml:space="preserve"> represent the case.</w:t>
      </w:r>
    </w:p>
    <w:p w14:paraId="6C3B8627" w14:textId="77777777" w:rsidR="009952B1" w:rsidRPr="00094FE1" w:rsidRDefault="009952B1" w:rsidP="00094FE1">
      <w:pPr>
        <w:pStyle w:val="ListParagraph"/>
        <w:numPr>
          <w:ilvl w:val="0"/>
          <w:numId w:val="41"/>
        </w:numPr>
        <w:spacing w:line="276" w:lineRule="auto"/>
        <w:ind w:left="1985" w:right="537" w:hanging="567"/>
        <w:jc w:val="both"/>
        <w:rPr>
          <w:rFonts w:ascii="Arial" w:hAnsi="Arial" w:cs="Arial"/>
          <w:sz w:val="22"/>
          <w:szCs w:val="22"/>
        </w:rPr>
      </w:pPr>
      <w:r w:rsidRPr="00094FE1">
        <w:rPr>
          <w:rFonts w:ascii="Arial" w:hAnsi="Arial" w:cs="Arial"/>
          <w:sz w:val="22"/>
          <w:szCs w:val="22"/>
        </w:rPr>
        <w:t>A witness or witnesses may be called by either side where they have a relevant contribution to make to the consideration of the case.</w:t>
      </w:r>
    </w:p>
    <w:p w14:paraId="42966687" w14:textId="59161A5A" w:rsidR="009952B1" w:rsidRDefault="009952B1" w:rsidP="00DE3F95">
      <w:pPr>
        <w:spacing w:line="276" w:lineRule="auto"/>
        <w:ind w:left="709" w:right="537"/>
        <w:jc w:val="both"/>
        <w:rPr>
          <w:rFonts w:ascii="Arial" w:hAnsi="Arial" w:cs="Arial"/>
          <w:sz w:val="22"/>
          <w:szCs w:val="22"/>
        </w:rPr>
      </w:pPr>
    </w:p>
    <w:p w14:paraId="3FFDCB02" w14:textId="77777777" w:rsidR="00094FE1" w:rsidRPr="00DE3F95" w:rsidRDefault="00094FE1" w:rsidP="00DE3F95">
      <w:pPr>
        <w:spacing w:line="276" w:lineRule="auto"/>
        <w:ind w:left="709" w:right="537"/>
        <w:jc w:val="both"/>
        <w:rPr>
          <w:rFonts w:ascii="Arial" w:hAnsi="Arial" w:cs="Arial"/>
          <w:sz w:val="22"/>
          <w:szCs w:val="22"/>
        </w:rPr>
      </w:pPr>
    </w:p>
    <w:p w14:paraId="483924AC" w14:textId="3CD7510E" w:rsidR="009952B1" w:rsidRPr="00BE0135" w:rsidRDefault="009952B1" w:rsidP="00BE0135">
      <w:pPr>
        <w:spacing w:line="276" w:lineRule="auto"/>
        <w:ind w:left="709" w:right="537"/>
        <w:jc w:val="both"/>
        <w:rPr>
          <w:rFonts w:ascii="Arial" w:hAnsi="Arial" w:cs="Arial"/>
          <w:b/>
          <w:sz w:val="22"/>
          <w:szCs w:val="22"/>
        </w:rPr>
      </w:pPr>
      <w:r w:rsidRPr="00DE3F95">
        <w:rPr>
          <w:rFonts w:ascii="Arial" w:hAnsi="Arial" w:cs="Arial"/>
          <w:b/>
          <w:sz w:val="22"/>
          <w:szCs w:val="22"/>
        </w:rPr>
        <w:t xml:space="preserve">Conduct of the Appeal Hearing </w:t>
      </w:r>
    </w:p>
    <w:p w14:paraId="5340C10F" w14:textId="77777777" w:rsidR="009952B1" w:rsidRPr="00094FE1" w:rsidRDefault="009952B1" w:rsidP="00094FE1">
      <w:pPr>
        <w:pStyle w:val="ListParagraph"/>
        <w:numPr>
          <w:ilvl w:val="0"/>
          <w:numId w:val="42"/>
        </w:numPr>
        <w:spacing w:line="276" w:lineRule="auto"/>
        <w:ind w:left="1985" w:right="537" w:hanging="567"/>
        <w:jc w:val="both"/>
        <w:rPr>
          <w:rFonts w:ascii="Arial" w:hAnsi="Arial" w:cs="Arial"/>
          <w:sz w:val="22"/>
          <w:szCs w:val="22"/>
        </w:rPr>
      </w:pPr>
      <w:r w:rsidRPr="00094FE1">
        <w:rPr>
          <w:rFonts w:ascii="Arial" w:hAnsi="Arial" w:cs="Arial"/>
          <w:sz w:val="22"/>
          <w:szCs w:val="22"/>
        </w:rPr>
        <w:t>The employee (or representative) will outline his/her case indicating in detail the reason for the appeal.</w:t>
      </w:r>
    </w:p>
    <w:p w14:paraId="763B4FD6" w14:textId="77777777" w:rsidR="009952B1" w:rsidRPr="00094FE1" w:rsidRDefault="009952B1" w:rsidP="00094FE1">
      <w:pPr>
        <w:pStyle w:val="ListParagraph"/>
        <w:numPr>
          <w:ilvl w:val="0"/>
          <w:numId w:val="42"/>
        </w:numPr>
        <w:spacing w:line="276" w:lineRule="auto"/>
        <w:ind w:left="1985" w:right="537" w:hanging="567"/>
        <w:jc w:val="both"/>
        <w:rPr>
          <w:rFonts w:ascii="Arial" w:hAnsi="Arial" w:cs="Arial"/>
          <w:sz w:val="22"/>
          <w:szCs w:val="22"/>
        </w:rPr>
      </w:pPr>
      <w:r w:rsidRPr="00094FE1">
        <w:rPr>
          <w:rFonts w:ascii="Arial" w:hAnsi="Arial" w:cs="Arial"/>
          <w:sz w:val="22"/>
          <w:szCs w:val="22"/>
        </w:rPr>
        <w:t xml:space="preserve">If a witness (or witnesses) is to be </w:t>
      </w:r>
      <w:proofErr w:type="gramStart"/>
      <w:r w:rsidRPr="00094FE1">
        <w:rPr>
          <w:rFonts w:ascii="Arial" w:hAnsi="Arial" w:cs="Arial"/>
          <w:sz w:val="22"/>
          <w:szCs w:val="22"/>
        </w:rPr>
        <w:t>used</w:t>
      </w:r>
      <w:proofErr w:type="gramEnd"/>
      <w:r w:rsidRPr="00094FE1">
        <w:rPr>
          <w:rFonts w:ascii="Arial" w:hAnsi="Arial" w:cs="Arial"/>
          <w:sz w:val="22"/>
          <w:szCs w:val="22"/>
        </w:rPr>
        <w:t xml:space="preserve"> they will be called by the employee's side at the appropriate time to give evidence. They may be questioned by those present and will then leave.</w:t>
      </w:r>
    </w:p>
    <w:p w14:paraId="5C72BA74" w14:textId="77777777" w:rsidR="009952B1" w:rsidRPr="00094FE1" w:rsidRDefault="009952B1" w:rsidP="00094FE1">
      <w:pPr>
        <w:pStyle w:val="ListParagraph"/>
        <w:numPr>
          <w:ilvl w:val="0"/>
          <w:numId w:val="42"/>
        </w:numPr>
        <w:spacing w:line="276" w:lineRule="auto"/>
        <w:ind w:left="1985" w:right="537" w:hanging="567"/>
        <w:jc w:val="both"/>
        <w:rPr>
          <w:rFonts w:ascii="Arial" w:hAnsi="Arial" w:cs="Arial"/>
          <w:sz w:val="22"/>
          <w:szCs w:val="22"/>
        </w:rPr>
      </w:pPr>
      <w:r w:rsidRPr="00094FE1">
        <w:rPr>
          <w:rFonts w:ascii="Arial" w:hAnsi="Arial" w:cs="Arial"/>
          <w:sz w:val="22"/>
          <w:szCs w:val="22"/>
        </w:rPr>
        <w:t xml:space="preserve">The member of the Hearing Panel will have the opportunity of asking other questions of the employee followed by the Appeal Panel and representative from </w:t>
      </w:r>
      <w:r w:rsidRPr="00094FE1">
        <w:rPr>
          <w:rFonts w:ascii="Arial" w:hAnsi="Arial" w:cs="Arial"/>
          <w:sz w:val="22"/>
          <w:szCs w:val="22"/>
        </w:rPr>
        <w:lastRenderedPageBreak/>
        <w:t>the Human Resources Department. The member of the Hearing Panel will respond stating his/her case and presenting appropriate evidence.</w:t>
      </w:r>
    </w:p>
    <w:p w14:paraId="3867DBC4" w14:textId="77777777" w:rsidR="009952B1" w:rsidRPr="00094FE1" w:rsidRDefault="009952B1" w:rsidP="00094FE1">
      <w:pPr>
        <w:pStyle w:val="ListParagraph"/>
        <w:numPr>
          <w:ilvl w:val="0"/>
          <w:numId w:val="42"/>
        </w:numPr>
        <w:spacing w:line="276" w:lineRule="auto"/>
        <w:ind w:left="1985" w:right="537" w:hanging="567"/>
        <w:jc w:val="both"/>
        <w:rPr>
          <w:rFonts w:ascii="Arial" w:hAnsi="Arial" w:cs="Arial"/>
          <w:sz w:val="22"/>
          <w:szCs w:val="22"/>
        </w:rPr>
      </w:pPr>
      <w:r w:rsidRPr="00094FE1">
        <w:rPr>
          <w:rFonts w:ascii="Arial" w:hAnsi="Arial" w:cs="Arial"/>
          <w:sz w:val="22"/>
          <w:szCs w:val="22"/>
        </w:rPr>
        <w:t xml:space="preserve">If a witness is to be </w:t>
      </w:r>
      <w:proofErr w:type="gramStart"/>
      <w:r w:rsidRPr="00094FE1">
        <w:rPr>
          <w:rFonts w:ascii="Arial" w:hAnsi="Arial" w:cs="Arial"/>
          <w:sz w:val="22"/>
          <w:szCs w:val="22"/>
        </w:rPr>
        <w:t>used</w:t>
      </w:r>
      <w:proofErr w:type="gramEnd"/>
      <w:r w:rsidRPr="00094FE1">
        <w:rPr>
          <w:rFonts w:ascii="Arial" w:hAnsi="Arial" w:cs="Arial"/>
          <w:sz w:val="22"/>
          <w:szCs w:val="22"/>
        </w:rPr>
        <w:t xml:space="preserve"> they will be called by the member of the Hearing Panel at the appropriate time to give evidence. They may be questioned also by those present and will then leave.</w:t>
      </w:r>
    </w:p>
    <w:p w14:paraId="0366D010" w14:textId="77777777" w:rsidR="009952B1" w:rsidRPr="00094FE1" w:rsidRDefault="009952B1" w:rsidP="00094FE1">
      <w:pPr>
        <w:pStyle w:val="ListParagraph"/>
        <w:numPr>
          <w:ilvl w:val="0"/>
          <w:numId w:val="42"/>
        </w:numPr>
        <w:spacing w:line="276" w:lineRule="auto"/>
        <w:ind w:left="1985" w:right="537" w:hanging="567"/>
        <w:jc w:val="both"/>
        <w:rPr>
          <w:rFonts w:ascii="Arial" w:hAnsi="Arial" w:cs="Arial"/>
          <w:sz w:val="22"/>
          <w:szCs w:val="22"/>
        </w:rPr>
      </w:pPr>
      <w:r w:rsidRPr="00094FE1">
        <w:rPr>
          <w:rFonts w:ascii="Arial" w:hAnsi="Arial" w:cs="Arial"/>
          <w:sz w:val="22"/>
          <w:szCs w:val="22"/>
        </w:rPr>
        <w:t>The employee (or representative) will have the opportunity of asking other questions of the member of the Hearing Panel followed by the Appeal Panel and HR representative.</w:t>
      </w:r>
    </w:p>
    <w:p w14:paraId="1A48B1D5" w14:textId="77777777" w:rsidR="009952B1" w:rsidRPr="00094FE1" w:rsidRDefault="009952B1" w:rsidP="00094FE1">
      <w:pPr>
        <w:pStyle w:val="ListParagraph"/>
        <w:numPr>
          <w:ilvl w:val="0"/>
          <w:numId w:val="42"/>
        </w:numPr>
        <w:spacing w:line="276" w:lineRule="auto"/>
        <w:ind w:left="1985" w:right="537" w:hanging="567"/>
        <w:jc w:val="both"/>
        <w:rPr>
          <w:rFonts w:ascii="Arial" w:hAnsi="Arial" w:cs="Arial"/>
          <w:sz w:val="22"/>
          <w:szCs w:val="22"/>
        </w:rPr>
      </w:pPr>
      <w:r w:rsidRPr="00094FE1">
        <w:rPr>
          <w:rFonts w:ascii="Arial" w:hAnsi="Arial" w:cs="Arial"/>
          <w:sz w:val="22"/>
          <w:szCs w:val="22"/>
        </w:rPr>
        <w:t>The parties will have the opportunity of summing up: the member of the Hearing Panel first, followed by the employee (or representative) and the parties will then withdraw while the Appeal Panel considers the information presented.</w:t>
      </w:r>
    </w:p>
    <w:p w14:paraId="71DAFECF" w14:textId="77777777" w:rsidR="009952B1" w:rsidRPr="00094FE1" w:rsidRDefault="009952B1" w:rsidP="00094FE1">
      <w:pPr>
        <w:pStyle w:val="ListParagraph"/>
        <w:numPr>
          <w:ilvl w:val="0"/>
          <w:numId w:val="42"/>
        </w:numPr>
        <w:spacing w:line="276" w:lineRule="auto"/>
        <w:ind w:left="1985" w:right="537" w:hanging="567"/>
        <w:jc w:val="both"/>
        <w:rPr>
          <w:rFonts w:ascii="Arial" w:hAnsi="Arial" w:cs="Arial"/>
          <w:sz w:val="22"/>
          <w:szCs w:val="22"/>
        </w:rPr>
      </w:pPr>
      <w:r w:rsidRPr="00094FE1">
        <w:rPr>
          <w:rFonts w:ascii="Arial" w:hAnsi="Arial" w:cs="Arial"/>
          <w:sz w:val="22"/>
          <w:szCs w:val="22"/>
        </w:rPr>
        <w:t>The parties will be called back into the meeting (or will be written to, where necessary) to hear the decision which will be confirmed in writing to the parties within 5 working days of the meeting.</w:t>
      </w:r>
    </w:p>
    <w:p w14:paraId="796E4182" w14:textId="320FDFB4" w:rsidR="009952B1" w:rsidRDefault="009952B1" w:rsidP="00DE3F95">
      <w:pPr>
        <w:spacing w:line="276" w:lineRule="auto"/>
        <w:ind w:left="709" w:right="537"/>
        <w:jc w:val="both"/>
        <w:rPr>
          <w:rFonts w:ascii="Arial" w:hAnsi="Arial" w:cs="Arial"/>
          <w:sz w:val="22"/>
          <w:szCs w:val="22"/>
        </w:rPr>
      </w:pPr>
    </w:p>
    <w:p w14:paraId="2605D508" w14:textId="77777777" w:rsidR="00094FE1" w:rsidRPr="00DE3F95" w:rsidRDefault="00094FE1" w:rsidP="00DE3F95">
      <w:pPr>
        <w:spacing w:line="276" w:lineRule="auto"/>
        <w:ind w:left="709" w:right="537"/>
        <w:jc w:val="both"/>
        <w:rPr>
          <w:rFonts w:ascii="Arial" w:hAnsi="Arial" w:cs="Arial"/>
          <w:sz w:val="22"/>
          <w:szCs w:val="22"/>
        </w:rPr>
      </w:pPr>
    </w:p>
    <w:p w14:paraId="38B968EF" w14:textId="672747D1" w:rsidR="00094FE1" w:rsidRPr="00DE3F95" w:rsidRDefault="009952B1" w:rsidP="00BE0135">
      <w:pPr>
        <w:spacing w:line="276" w:lineRule="auto"/>
        <w:ind w:left="709" w:right="537"/>
        <w:jc w:val="both"/>
        <w:rPr>
          <w:rFonts w:ascii="Arial" w:hAnsi="Arial" w:cs="Arial"/>
          <w:b/>
          <w:sz w:val="22"/>
          <w:szCs w:val="22"/>
        </w:rPr>
      </w:pPr>
      <w:r w:rsidRPr="00DE3F95">
        <w:rPr>
          <w:rFonts w:ascii="Arial" w:hAnsi="Arial" w:cs="Arial"/>
          <w:b/>
          <w:sz w:val="22"/>
          <w:szCs w:val="22"/>
        </w:rPr>
        <w:t>Decision Making</w:t>
      </w:r>
    </w:p>
    <w:p w14:paraId="15121B9C" w14:textId="77777777" w:rsidR="009952B1" w:rsidRPr="00094FE1" w:rsidRDefault="009952B1" w:rsidP="00094FE1">
      <w:pPr>
        <w:pStyle w:val="ListParagraph"/>
        <w:numPr>
          <w:ilvl w:val="0"/>
          <w:numId w:val="43"/>
        </w:numPr>
        <w:spacing w:line="276" w:lineRule="auto"/>
        <w:ind w:left="1985" w:right="537" w:hanging="567"/>
        <w:jc w:val="both"/>
        <w:rPr>
          <w:rFonts w:ascii="Arial" w:hAnsi="Arial" w:cs="Arial"/>
          <w:sz w:val="22"/>
          <w:szCs w:val="22"/>
        </w:rPr>
      </w:pPr>
      <w:r w:rsidRPr="00094FE1">
        <w:rPr>
          <w:rFonts w:ascii="Arial" w:hAnsi="Arial" w:cs="Arial"/>
          <w:sz w:val="22"/>
          <w:szCs w:val="22"/>
        </w:rPr>
        <w:t>The Appeal Panel will deliberate in private with the HR representative. Their decision will be based on consideration of the relevant evidence and information presented and will be reasonable given all the circumstances of the case. An adjournment may be necessary where the Appeal Panel requires further information to make their decision.</w:t>
      </w:r>
    </w:p>
    <w:p w14:paraId="72B9FC2C" w14:textId="77777777" w:rsidR="009952B1" w:rsidRPr="00094FE1" w:rsidRDefault="009952B1" w:rsidP="00094FE1">
      <w:pPr>
        <w:pStyle w:val="ListParagraph"/>
        <w:numPr>
          <w:ilvl w:val="0"/>
          <w:numId w:val="43"/>
        </w:numPr>
        <w:spacing w:line="276" w:lineRule="auto"/>
        <w:ind w:left="1985" w:right="537" w:hanging="567"/>
        <w:jc w:val="both"/>
        <w:rPr>
          <w:rFonts w:ascii="Arial" w:hAnsi="Arial" w:cs="Arial"/>
          <w:sz w:val="22"/>
          <w:szCs w:val="22"/>
        </w:rPr>
      </w:pPr>
      <w:r w:rsidRPr="00094FE1">
        <w:rPr>
          <w:rFonts w:ascii="Arial" w:hAnsi="Arial" w:cs="Arial"/>
          <w:sz w:val="22"/>
          <w:szCs w:val="22"/>
        </w:rPr>
        <w:t>There could be a range of outcomes including confirming the Hearing Panel’s outcome, reduction in the level of warning issued or its cancellation.</w:t>
      </w:r>
    </w:p>
    <w:p w14:paraId="640C0F48" w14:textId="77777777" w:rsidR="009952B1" w:rsidRPr="00094FE1" w:rsidRDefault="009952B1" w:rsidP="00094FE1">
      <w:pPr>
        <w:pStyle w:val="ListParagraph"/>
        <w:numPr>
          <w:ilvl w:val="0"/>
          <w:numId w:val="43"/>
        </w:numPr>
        <w:spacing w:line="276" w:lineRule="auto"/>
        <w:ind w:left="1985" w:right="537" w:hanging="567"/>
        <w:jc w:val="both"/>
        <w:rPr>
          <w:rFonts w:ascii="Arial" w:hAnsi="Arial" w:cs="Arial"/>
          <w:sz w:val="22"/>
          <w:szCs w:val="22"/>
        </w:rPr>
      </w:pPr>
      <w:r w:rsidRPr="00094FE1">
        <w:rPr>
          <w:rFonts w:ascii="Arial" w:hAnsi="Arial" w:cs="Arial"/>
          <w:sz w:val="22"/>
          <w:szCs w:val="22"/>
        </w:rPr>
        <w:t>If points of uncertainty are identified during the Appeal Panel’s deliberations or clarification is required from the parties, both sides will be recalled.</w:t>
      </w:r>
    </w:p>
    <w:p w14:paraId="3DB31B31" w14:textId="77777777" w:rsidR="009952B1" w:rsidRPr="00DE3F95" w:rsidRDefault="009952B1" w:rsidP="00DE3F95">
      <w:pPr>
        <w:spacing w:line="276" w:lineRule="auto"/>
        <w:ind w:left="709" w:right="537"/>
        <w:jc w:val="both"/>
        <w:rPr>
          <w:rFonts w:ascii="Arial" w:hAnsi="Arial" w:cs="Arial"/>
          <w:sz w:val="22"/>
          <w:szCs w:val="22"/>
        </w:rPr>
      </w:pPr>
    </w:p>
    <w:p w14:paraId="1B26FF12" w14:textId="77777777" w:rsidR="009952B1" w:rsidRPr="00DE3F95" w:rsidRDefault="009952B1" w:rsidP="00DE3F95">
      <w:pPr>
        <w:spacing w:line="276" w:lineRule="auto"/>
        <w:ind w:left="709" w:right="537"/>
        <w:jc w:val="both"/>
        <w:rPr>
          <w:rFonts w:ascii="Arial" w:hAnsi="Arial" w:cs="Arial"/>
          <w:b/>
          <w:sz w:val="22"/>
          <w:szCs w:val="22"/>
        </w:rPr>
      </w:pPr>
    </w:p>
    <w:p w14:paraId="4F78E577" w14:textId="77777777" w:rsidR="009952B1" w:rsidRPr="00DE3F95" w:rsidRDefault="009952B1" w:rsidP="00094FE1">
      <w:pPr>
        <w:spacing w:line="276" w:lineRule="auto"/>
        <w:ind w:right="537"/>
        <w:jc w:val="both"/>
        <w:rPr>
          <w:rFonts w:ascii="Arial" w:hAnsi="Arial" w:cs="Arial"/>
          <w:b/>
          <w:bCs/>
          <w:sz w:val="22"/>
          <w:szCs w:val="22"/>
        </w:rPr>
      </w:pPr>
    </w:p>
    <w:sectPr w:rsidR="009952B1" w:rsidRPr="00DE3F95" w:rsidSect="00D768DA">
      <w:headerReference w:type="default" r:id="rId13"/>
      <w:footerReference w:type="default" r:id="rId14"/>
      <w:pgSz w:w="11900" w:h="16840"/>
      <w:pgMar w:top="1418" w:right="720" w:bottom="1418"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EE161" w14:textId="77777777" w:rsidR="0071085A" w:rsidRDefault="0071085A" w:rsidP="00897694">
      <w:r>
        <w:separator/>
      </w:r>
    </w:p>
  </w:endnote>
  <w:endnote w:type="continuationSeparator" w:id="0">
    <w:p w14:paraId="15FE6EDF" w14:textId="77777777" w:rsidR="0071085A" w:rsidRDefault="0071085A" w:rsidP="0089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altName w:val="Montserrat Medium"/>
    <w:charset w:val="00"/>
    <w:family w:val="auto"/>
    <w:pitch w:val="variable"/>
    <w:sig w:usb0="2000020F" w:usb1="00000003" w:usb2="00000000" w:usb3="00000000" w:csb0="00000197" w:csb1="00000000"/>
  </w:font>
  <w:font w:name="Montserrat ExtraBold">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615849"/>
      <w:docPartObj>
        <w:docPartGallery w:val="Page Numbers (Bottom of Page)"/>
        <w:docPartUnique/>
      </w:docPartObj>
    </w:sdtPr>
    <w:sdtEndPr>
      <w:rPr>
        <w:noProof/>
      </w:rPr>
    </w:sdtEndPr>
    <w:sdtContent>
      <w:p w14:paraId="08CE133B" w14:textId="5F2D6AFF" w:rsidR="00225718" w:rsidRDefault="002257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B0D5CD" w14:textId="77777777" w:rsidR="00225718" w:rsidRDefault="00225718">
    <w:pPr>
      <w:pStyle w:val="Footer"/>
    </w:pPr>
  </w:p>
  <w:p w14:paraId="7515163C" w14:textId="77777777" w:rsidR="00D03C30" w:rsidRDefault="00D03C30"/>
  <w:p w14:paraId="358857C2" w14:textId="77777777" w:rsidR="00D03C30" w:rsidRDefault="00D03C30"/>
  <w:p w14:paraId="0F7B7150" w14:textId="77777777" w:rsidR="00A26A6C" w:rsidRDefault="00A26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E6D06" w14:textId="77777777" w:rsidR="0071085A" w:rsidRDefault="0071085A" w:rsidP="00897694">
      <w:r>
        <w:separator/>
      </w:r>
    </w:p>
  </w:footnote>
  <w:footnote w:type="continuationSeparator" w:id="0">
    <w:p w14:paraId="32FECD7D" w14:textId="77777777" w:rsidR="0071085A" w:rsidRDefault="0071085A" w:rsidP="00897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3F53" w14:textId="676018B2" w:rsidR="00897694" w:rsidRDefault="00897694">
    <w:pPr>
      <w:pStyle w:val="Header"/>
    </w:pPr>
    <w:r>
      <w:rPr>
        <w:noProof/>
      </w:rPr>
      <w:drawing>
        <wp:anchor distT="0" distB="0" distL="114300" distR="114300" simplePos="0" relativeHeight="251658240" behindDoc="1" locked="0" layoutInCell="1" allowOverlap="1" wp14:anchorId="6CA04877" wp14:editId="2986DC6D">
          <wp:simplePos x="0" y="0"/>
          <wp:positionH relativeFrom="column">
            <wp:posOffset>-474072</wp:posOffset>
          </wp:positionH>
          <wp:positionV relativeFrom="paragraph">
            <wp:posOffset>-437515</wp:posOffset>
          </wp:positionV>
          <wp:extent cx="7546693" cy="10666606"/>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6693" cy="10666606"/>
                  </a:xfrm>
                  <a:prstGeom prst="rect">
                    <a:avLst/>
                  </a:prstGeom>
                </pic:spPr>
              </pic:pic>
            </a:graphicData>
          </a:graphic>
          <wp14:sizeRelH relativeFrom="page">
            <wp14:pctWidth>0</wp14:pctWidth>
          </wp14:sizeRelH>
          <wp14:sizeRelV relativeFrom="page">
            <wp14:pctHeight>0</wp14:pctHeight>
          </wp14:sizeRelV>
        </wp:anchor>
      </w:drawing>
    </w:r>
  </w:p>
  <w:p w14:paraId="52394D5C" w14:textId="77777777" w:rsidR="00D03C30" w:rsidRDefault="00D03C30"/>
  <w:p w14:paraId="1C4FA0D4" w14:textId="77777777" w:rsidR="00D03C30" w:rsidRDefault="00D03C30"/>
  <w:p w14:paraId="6204945D" w14:textId="77777777" w:rsidR="00A26A6C" w:rsidRDefault="00A26A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1254"/>
    <w:multiLevelType w:val="hybridMultilevel"/>
    <w:tmpl w:val="BA86217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06E6586F"/>
    <w:multiLevelType w:val="hybridMultilevel"/>
    <w:tmpl w:val="B622B8D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99016C6"/>
    <w:multiLevelType w:val="hybridMultilevel"/>
    <w:tmpl w:val="A4B41762"/>
    <w:lvl w:ilvl="0" w:tplc="08090003">
      <w:start w:val="1"/>
      <w:numFmt w:val="bullet"/>
      <w:lvlText w:val="o"/>
      <w:lvlJc w:val="left"/>
      <w:pPr>
        <w:ind w:left="3195" w:hanging="360"/>
      </w:pPr>
      <w:rPr>
        <w:rFonts w:ascii="Courier New" w:hAnsi="Courier New" w:cs="Courier New"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3" w15:restartNumberingAfterBreak="0">
    <w:nsid w:val="0B2F43D0"/>
    <w:multiLevelType w:val="hybridMultilevel"/>
    <w:tmpl w:val="9BC0A5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A9279B"/>
    <w:multiLevelType w:val="hybridMultilevel"/>
    <w:tmpl w:val="1D745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660C40"/>
    <w:multiLevelType w:val="hybridMultilevel"/>
    <w:tmpl w:val="3F7AA3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8F5342E"/>
    <w:multiLevelType w:val="hybridMultilevel"/>
    <w:tmpl w:val="0538A2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A5A210F"/>
    <w:multiLevelType w:val="hybridMultilevel"/>
    <w:tmpl w:val="E43668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ED34240"/>
    <w:multiLevelType w:val="hybridMultilevel"/>
    <w:tmpl w:val="BB2E821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05B0A6E"/>
    <w:multiLevelType w:val="hybridMultilevel"/>
    <w:tmpl w:val="C9DA6B8C"/>
    <w:lvl w:ilvl="0" w:tplc="A8E6F9A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0BA393C"/>
    <w:multiLevelType w:val="hybridMultilevel"/>
    <w:tmpl w:val="29065268"/>
    <w:lvl w:ilvl="0" w:tplc="8FB6A6D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27A178A1"/>
    <w:multiLevelType w:val="hybridMultilevel"/>
    <w:tmpl w:val="FCBA21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164D48"/>
    <w:multiLevelType w:val="hybridMultilevel"/>
    <w:tmpl w:val="1136BA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E3A1E4D"/>
    <w:multiLevelType w:val="hybridMultilevel"/>
    <w:tmpl w:val="5B6EE5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EB21F80"/>
    <w:multiLevelType w:val="hybridMultilevel"/>
    <w:tmpl w:val="6C6AA964"/>
    <w:lvl w:ilvl="0" w:tplc="D612EFB4">
      <w:start w:val="1"/>
      <w:numFmt w:val="decimal"/>
      <w:lvlText w:val="%1."/>
      <w:lvlJc w:val="left"/>
      <w:pPr>
        <w:ind w:left="720" w:hanging="360"/>
      </w:pPr>
    </w:lvl>
    <w:lvl w:ilvl="1" w:tplc="8DA200BE">
      <w:start w:val="1"/>
      <w:numFmt w:val="lowerLetter"/>
      <w:lvlText w:val="%2."/>
      <w:lvlJc w:val="left"/>
      <w:pPr>
        <w:ind w:left="1440" w:hanging="360"/>
      </w:pPr>
    </w:lvl>
    <w:lvl w:ilvl="2" w:tplc="D1F643AC">
      <w:start w:val="1"/>
      <w:numFmt w:val="lowerRoman"/>
      <w:lvlText w:val="%3."/>
      <w:lvlJc w:val="right"/>
      <w:pPr>
        <w:ind w:left="2160" w:hanging="180"/>
      </w:pPr>
    </w:lvl>
    <w:lvl w:ilvl="3" w:tplc="7AF0A756">
      <w:start w:val="1"/>
      <w:numFmt w:val="decimal"/>
      <w:lvlText w:val="%4."/>
      <w:lvlJc w:val="left"/>
      <w:pPr>
        <w:ind w:left="2880" w:hanging="360"/>
      </w:pPr>
    </w:lvl>
    <w:lvl w:ilvl="4" w:tplc="24203C8E">
      <w:start w:val="1"/>
      <w:numFmt w:val="lowerLetter"/>
      <w:lvlText w:val="%5."/>
      <w:lvlJc w:val="left"/>
      <w:pPr>
        <w:ind w:left="3600" w:hanging="360"/>
      </w:pPr>
    </w:lvl>
    <w:lvl w:ilvl="5" w:tplc="A2D06E62">
      <w:start w:val="1"/>
      <w:numFmt w:val="lowerRoman"/>
      <w:lvlText w:val="%6."/>
      <w:lvlJc w:val="right"/>
      <w:pPr>
        <w:ind w:left="4320" w:hanging="180"/>
      </w:pPr>
    </w:lvl>
    <w:lvl w:ilvl="6" w:tplc="372CE746">
      <w:start w:val="1"/>
      <w:numFmt w:val="decimal"/>
      <w:lvlText w:val="%7."/>
      <w:lvlJc w:val="left"/>
      <w:pPr>
        <w:ind w:left="5040" w:hanging="360"/>
      </w:pPr>
    </w:lvl>
    <w:lvl w:ilvl="7" w:tplc="19B45F0A">
      <w:start w:val="1"/>
      <w:numFmt w:val="lowerLetter"/>
      <w:lvlText w:val="%8."/>
      <w:lvlJc w:val="left"/>
      <w:pPr>
        <w:ind w:left="5760" w:hanging="360"/>
      </w:pPr>
    </w:lvl>
    <w:lvl w:ilvl="8" w:tplc="A02E7C4C">
      <w:start w:val="1"/>
      <w:numFmt w:val="lowerRoman"/>
      <w:lvlText w:val="%9."/>
      <w:lvlJc w:val="right"/>
      <w:pPr>
        <w:ind w:left="6480" w:hanging="180"/>
      </w:pPr>
    </w:lvl>
  </w:abstractNum>
  <w:abstractNum w:abstractNumId="15" w15:restartNumberingAfterBreak="0">
    <w:nsid w:val="315308AC"/>
    <w:multiLevelType w:val="hybridMultilevel"/>
    <w:tmpl w:val="988EFF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C804435"/>
    <w:multiLevelType w:val="hybridMultilevel"/>
    <w:tmpl w:val="7D384C40"/>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FD21760"/>
    <w:multiLevelType w:val="hybridMultilevel"/>
    <w:tmpl w:val="2B1AD9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1BA3CDF"/>
    <w:multiLevelType w:val="hybridMultilevel"/>
    <w:tmpl w:val="0EBEE1B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8C91831"/>
    <w:multiLevelType w:val="hybridMultilevel"/>
    <w:tmpl w:val="8B060E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94E7F6B"/>
    <w:multiLevelType w:val="hybridMultilevel"/>
    <w:tmpl w:val="E66A10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A9D32E1"/>
    <w:multiLevelType w:val="hybridMultilevel"/>
    <w:tmpl w:val="6450C1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B610E17"/>
    <w:multiLevelType w:val="hybridMultilevel"/>
    <w:tmpl w:val="52F299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C730E32"/>
    <w:multiLevelType w:val="hybridMultilevel"/>
    <w:tmpl w:val="807CBB98"/>
    <w:lvl w:ilvl="0" w:tplc="E3027AC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4FB63AE3"/>
    <w:multiLevelType w:val="hybridMultilevel"/>
    <w:tmpl w:val="BE9E34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4157CEC"/>
    <w:multiLevelType w:val="hybridMultilevel"/>
    <w:tmpl w:val="93DA819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5182FE8"/>
    <w:multiLevelType w:val="hybridMultilevel"/>
    <w:tmpl w:val="02722C32"/>
    <w:lvl w:ilvl="0" w:tplc="908833C2">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59512EF4"/>
    <w:multiLevelType w:val="hybridMultilevel"/>
    <w:tmpl w:val="20526C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5C2A0603"/>
    <w:multiLevelType w:val="hybridMultilevel"/>
    <w:tmpl w:val="BFE665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5ED603EF"/>
    <w:multiLevelType w:val="hybridMultilevel"/>
    <w:tmpl w:val="1DC205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0473EE5"/>
    <w:multiLevelType w:val="hybridMultilevel"/>
    <w:tmpl w:val="1A0A30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411347D"/>
    <w:multiLevelType w:val="hybridMultilevel"/>
    <w:tmpl w:val="9CCE03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4FF675A"/>
    <w:multiLevelType w:val="hybridMultilevel"/>
    <w:tmpl w:val="62F849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5ED73CD"/>
    <w:multiLevelType w:val="hybridMultilevel"/>
    <w:tmpl w:val="9F66B0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763112A"/>
    <w:multiLevelType w:val="hybridMultilevel"/>
    <w:tmpl w:val="C33C6B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9857159"/>
    <w:multiLevelType w:val="hybridMultilevel"/>
    <w:tmpl w:val="80BE6BE8"/>
    <w:lvl w:ilvl="0" w:tplc="6AA6EED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6" w15:restartNumberingAfterBreak="0">
    <w:nsid w:val="72446EDC"/>
    <w:multiLevelType w:val="hybridMultilevel"/>
    <w:tmpl w:val="23582E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305479D"/>
    <w:multiLevelType w:val="hybridMultilevel"/>
    <w:tmpl w:val="C45A4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61271BB"/>
    <w:multiLevelType w:val="hybridMultilevel"/>
    <w:tmpl w:val="DAFEEE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65C71FE"/>
    <w:multiLevelType w:val="hybridMultilevel"/>
    <w:tmpl w:val="03AC3B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9947BDA"/>
    <w:multiLevelType w:val="hybridMultilevel"/>
    <w:tmpl w:val="8586E3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C8D028F"/>
    <w:multiLevelType w:val="hybridMultilevel"/>
    <w:tmpl w:val="CBC28B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D4B6A74"/>
    <w:multiLevelType w:val="hybridMultilevel"/>
    <w:tmpl w:val="7CF410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E8753AA"/>
    <w:multiLevelType w:val="hybridMultilevel"/>
    <w:tmpl w:val="4C2820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681723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786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020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21700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15623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66775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02548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72455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90863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7089834">
    <w:abstractNumId w:val="4"/>
  </w:num>
  <w:num w:numId="11" w16cid:durableId="20596203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33594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59333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74798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35549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59053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44163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0942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8026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0359970">
    <w:abstractNumId w:val="9"/>
  </w:num>
  <w:num w:numId="21" w16cid:durableId="1363477217">
    <w:abstractNumId w:val="4"/>
  </w:num>
  <w:num w:numId="22" w16cid:durableId="19281329">
    <w:abstractNumId w:val="0"/>
  </w:num>
  <w:num w:numId="23" w16cid:durableId="589656250">
    <w:abstractNumId w:val="13"/>
  </w:num>
  <w:num w:numId="24" w16cid:durableId="439373635">
    <w:abstractNumId w:val="20"/>
  </w:num>
  <w:num w:numId="25" w16cid:durableId="1139763465">
    <w:abstractNumId w:val="7"/>
  </w:num>
  <w:num w:numId="26" w16cid:durableId="812064344">
    <w:abstractNumId w:val="27"/>
  </w:num>
  <w:num w:numId="27" w16cid:durableId="1061749463">
    <w:abstractNumId w:val="29"/>
  </w:num>
  <w:num w:numId="28" w16cid:durableId="224529519">
    <w:abstractNumId w:val="15"/>
  </w:num>
  <w:num w:numId="29" w16cid:durableId="1990016409">
    <w:abstractNumId w:val="25"/>
  </w:num>
  <w:num w:numId="30" w16cid:durableId="1766728926">
    <w:abstractNumId w:val="28"/>
  </w:num>
  <w:num w:numId="31" w16cid:durableId="1854218819">
    <w:abstractNumId w:val="21"/>
  </w:num>
  <w:num w:numId="32" w16cid:durableId="1386031212">
    <w:abstractNumId w:val="30"/>
  </w:num>
  <w:num w:numId="33" w16cid:durableId="1946843068">
    <w:abstractNumId w:val="33"/>
  </w:num>
  <w:num w:numId="34" w16cid:durableId="1310944275">
    <w:abstractNumId w:val="12"/>
  </w:num>
  <w:num w:numId="35" w16cid:durableId="703600138">
    <w:abstractNumId w:val="31"/>
  </w:num>
  <w:num w:numId="36" w16cid:durableId="2058702125">
    <w:abstractNumId w:val="22"/>
  </w:num>
  <w:num w:numId="37" w16cid:durableId="1616018440">
    <w:abstractNumId w:val="6"/>
  </w:num>
  <w:num w:numId="38" w16cid:durableId="1403872228">
    <w:abstractNumId w:val="8"/>
  </w:num>
  <w:num w:numId="39" w16cid:durableId="404837698">
    <w:abstractNumId w:val="24"/>
  </w:num>
  <w:num w:numId="40" w16cid:durableId="1153107077">
    <w:abstractNumId w:val="18"/>
  </w:num>
  <w:num w:numId="41" w16cid:durableId="1620334462">
    <w:abstractNumId w:val="38"/>
  </w:num>
  <w:num w:numId="42" w16cid:durableId="1482842283">
    <w:abstractNumId w:val="41"/>
  </w:num>
  <w:num w:numId="43" w16cid:durableId="122041490">
    <w:abstractNumId w:val="19"/>
  </w:num>
  <w:num w:numId="44" w16cid:durableId="927809566">
    <w:abstractNumId w:val="42"/>
  </w:num>
  <w:num w:numId="45" w16cid:durableId="958223889">
    <w:abstractNumId w:val="2"/>
  </w:num>
  <w:num w:numId="46" w16cid:durableId="1354071659">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94"/>
    <w:rsid w:val="0000554B"/>
    <w:rsid w:val="00006EB1"/>
    <w:rsid w:val="000130A3"/>
    <w:rsid w:val="00047AA0"/>
    <w:rsid w:val="0008543B"/>
    <w:rsid w:val="00094FE1"/>
    <w:rsid w:val="000A17DB"/>
    <w:rsid w:val="000A3531"/>
    <w:rsid w:val="000B05AB"/>
    <w:rsid w:val="000E1FD7"/>
    <w:rsid w:val="00102342"/>
    <w:rsid w:val="00123AFF"/>
    <w:rsid w:val="00131606"/>
    <w:rsid w:val="0015600E"/>
    <w:rsid w:val="00170AAE"/>
    <w:rsid w:val="00174C75"/>
    <w:rsid w:val="001A7EB7"/>
    <w:rsid w:val="001B6525"/>
    <w:rsid w:val="001B7D0C"/>
    <w:rsid w:val="00211F9E"/>
    <w:rsid w:val="00214888"/>
    <w:rsid w:val="00225718"/>
    <w:rsid w:val="00253669"/>
    <w:rsid w:val="00264A0B"/>
    <w:rsid w:val="0027129C"/>
    <w:rsid w:val="0029118F"/>
    <w:rsid w:val="00294572"/>
    <w:rsid w:val="002A3A7C"/>
    <w:rsid w:val="002D0DA7"/>
    <w:rsid w:val="002D5D80"/>
    <w:rsid w:val="002F2D6D"/>
    <w:rsid w:val="002F71A5"/>
    <w:rsid w:val="00313B4C"/>
    <w:rsid w:val="003810B6"/>
    <w:rsid w:val="003A2907"/>
    <w:rsid w:val="003E436E"/>
    <w:rsid w:val="003F7641"/>
    <w:rsid w:val="00406025"/>
    <w:rsid w:val="0041359B"/>
    <w:rsid w:val="00423C73"/>
    <w:rsid w:val="00436421"/>
    <w:rsid w:val="004410C5"/>
    <w:rsid w:val="00441506"/>
    <w:rsid w:val="004653DA"/>
    <w:rsid w:val="004C3ED7"/>
    <w:rsid w:val="004E5F99"/>
    <w:rsid w:val="004F66C4"/>
    <w:rsid w:val="0050374A"/>
    <w:rsid w:val="005154C4"/>
    <w:rsid w:val="005236AB"/>
    <w:rsid w:val="00544583"/>
    <w:rsid w:val="00555813"/>
    <w:rsid w:val="0057236B"/>
    <w:rsid w:val="00594144"/>
    <w:rsid w:val="005A2B6F"/>
    <w:rsid w:val="005A6ADC"/>
    <w:rsid w:val="005D2E61"/>
    <w:rsid w:val="005E537A"/>
    <w:rsid w:val="00662CB6"/>
    <w:rsid w:val="006735D2"/>
    <w:rsid w:val="006755D6"/>
    <w:rsid w:val="006B7BBD"/>
    <w:rsid w:val="006D419A"/>
    <w:rsid w:val="006E093B"/>
    <w:rsid w:val="0071085A"/>
    <w:rsid w:val="00715872"/>
    <w:rsid w:val="00732E59"/>
    <w:rsid w:val="00735AAF"/>
    <w:rsid w:val="00764B12"/>
    <w:rsid w:val="00765892"/>
    <w:rsid w:val="007800DE"/>
    <w:rsid w:val="00794DF9"/>
    <w:rsid w:val="007A52E3"/>
    <w:rsid w:val="007B47BC"/>
    <w:rsid w:val="007C5000"/>
    <w:rsid w:val="007D3E37"/>
    <w:rsid w:val="007E0846"/>
    <w:rsid w:val="007F17FA"/>
    <w:rsid w:val="0081194B"/>
    <w:rsid w:val="00811D1E"/>
    <w:rsid w:val="00821929"/>
    <w:rsid w:val="0083677F"/>
    <w:rsid w:val="00864D2E"/>
    <w:rsid w:val="00887403"/>
    <w:rsid w:val="00893B1B"/>
    <w:rsid w:val="00896D60"/>
    <w:rsid w:val="00897694"/>
    <w:rsid w:val="008B1139"/>
    <w:rsid w:val="008B269D"/>
    <w:rsid w:val="008F645A"/>
    <w:rsid w:val="00900AD6"/>
    <w:rsid w:val="00913D87"/>
    <w:rsid w:val="00922A15"/>
    <w:rsid w:val="00927C87"/>
    <w:rsid w:val="00930233"/>
    <w:rsid w:val="00951FC1"/>
    <w:rsid w:val="00975503"/>
    <w:rsid w:val="0098565E"/>
    <w:rsid w:val="00994A1D"/>
    <w:rsid w:val="009952B1"/>
    <w:rsid w:val="009A5ACF"/>
    <w:rsid w:val="009A7946"/>
    <w:rsid w:val="009B461C"/>
    <w:rsid w:val="009B65C3"/>
    <w:rsid w:val="009C1405"/>
    <w:rsid w:val="009D0379"/>
    <w:rsid w:val="009E4736"/>
    <w:rsid w:val="009E4C1D"/>
    <w:rsid w:val="00A104D6"/>
    <w:rsid w:val="00A21ED1"/>
    <w:rsid w:val="00A26A6C"/>
    <w:rsid w:val="00A36858"/>
    <w:rsid w:val="00A443AC"/>
    <w:rsid w:val="00A66748"/>
    <w:rsid w:val="00A90EDC"/>
    <w:rsid w:val="00A94784"/>
    <w:rsid w:val="00AA2D66"/>
    <w:rsid w:val="00AC0FC0"/>
    <w:rsid w:val="00AD25A0"/>
    <w:rsid w:val="00AE4E01"/>
    <w:rsid w:val="00AF3F21"/>
    <w:rsid w:val="00B408D0"/>
    <w:rsid w:val="00B63C69"/>
    <w:rsid w:val="00B756FA"/>
    <w:rsid w:val="00B77221"/>
    <w:rsid w:val="00B845BF"/>
    <w:rsid w:val="00B86079"/>
    <w:rsid w:val="00BB11A7"/>
    <w:rsid w:val="00BE0135"/>
    <w:rsid w:val="00BE2A3E"/>
    <w:rsid w:val="00C1314D"/>
    <w:rsid w:val="00C15A04"/>
    <w:rsid w:val="00C237BB"/>
    <w:rsid w:val="00C24946"/>
    <w:rsid w:val="00C5273D"/>
    <w:rsid w:val="00C7231F"/>
    <w:rsid w:val="00C95EB9"/>
    <w:rsid w:val="00CA6112"/>
    <w:rsid w:val="00CD1C67"/>
    <w:rsid w:val="00CE6CA8"/>
    <w:rsid w:val="00CF7E61"/>
    <w:rsid w:val="00D03C30"/>
    <w:rsid w:val="00D12A7D"/>
    <w:rsid w:val="00D13DF9"/>
    <w:rsid w:val="00D2101C"/>
    <w:rsid w:val="00D276F9"/>
    <w:rsid w:val="00D27FA5"/>
    <w:rsid w:val="00D325DA"/>
    <w:rsid w:val="00D51545"/>
    <w:rsid w:val="00D561A0"/>
    <w:rsid w:val="00D768DA"/>
    <w:rsid w:val="00D807ED"/>
    <w:rsid w:val="00DA3A87"/>
    <w:rsid w:val="00DA64AD"/>
    <w:rsid w:val="00DC1D03"/>
    <w:rsid w:val="00DC4FD3"/>
    <w:rsid w:val="00DD48C6"/>
    <w:rsid w:val="00DD63B4"/>
    <w:rsid w:val="00DE3F95"/>
    <w:rsid w:val="00DF294D"/>
    <w:rsid w:val="00E160C9"/>
    <w:rsid w:val="00E205ED"/>
    <w:rsid w:val="00E22FB3"/>
    <w:rsid w:val="00E44488"/>
    <w:rsid w:val="00E47668"/>
    <w:rsid w:val="00E5122C"/>
    <w:rsid w:val="00E51287"/>
    <w:rsid w:val="00E55499"/>
    <w:rsid w:val="00E6035E"/>
    <w:rsid w:val="00E75E23"/>
    <w:rsid w:val="00E93BA4"/>
    <w:rsid w:val="00F0301F"/>
    <w:rsid w:val="00F07BA1"/>
    <w:rsid w:val="00F1076C"/>
    <w:rsid w:val="00F10DA8"/>
    <w:rsid w:val="00F11756"/>
    <w:rsid w:val="00F441EE"/>
    <w:rsid w:val="00F84637"/>
    <w:rsid w:val="00F911E6"/>
    <w:rsid w:val="00FF2A4A"/>
    <w:rsid w:val="00FF65B7"/>
    <w:rsid w:val="0B27B76E"/>
    <w:rsid w:val="0D5E9EEE"/>
    <w:rsid w:val="4AF8BC65"/>
    <w:rsid w:val="4FD9F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F7EDDA"/>
  <w15:chartTrackingRefBased/>
  <w15:docId w15:val="{E521DD5D-E5A6-FC4C-AD69-D795EE73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75503"/>
    <w:pPr>
      <w:keepNext/>
      <w:keepLines/>
      <w:spacing w:line="259" w:lineRule="auto"/>
      <w:ind w:left="10" w:right="8" w:hanging="10"/>
      <w:jc w:val="center"/>
      <w:outlineLvl w:val="0"/>
    </w:pPr>
    <w:rPr>
      <w:rFonts w:ascii="Calibri" w:eastAsia="Calibri" w:hAnsi="Calibri" w:cs="Calibri"/>
      <w:b/>
      <w:color w:val="0070C0"/>
      <w:sz w:val="32"/>
      <w:szCs w:val="22"/>
      <w:lang w:eastAsia="en-GB"/>
    </w:rPr>
  </w:style>
  <w:style w:type="paragraph" w:styleId="Heading2">
    <w:name w:val="heading 2"/>
    <w:next w:val="Normal"/>
    <w:link w:val="Heading2Char"/>
    <w:uiPriority w:val="9"/>
    <w:unhideWhenUsed/>
    <w:qFormat/>
    <w:rsid w:val="00975503"/>
    <w:pPr>
      <w:keepNext/>
      <w:keepLines/>
      <w:spacing w:after="103" w:line="249" w:lineRule="auto"/>
      <w:ind w:left="10" w:hanging="10"/>
      <w:outlineLvl w:val="1"/>
    </w:pPr>
    <w:rPr>
      <w:rFonts w:ascii="Calibri" w:eastAsia="Calibri" w:hAnsi="Calibri" w:cs="Calibri"/>
      <w:b/>
      <w:color w:val="C0000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97694"/>
    <w:rPr>
      <w:rFonts w:eastAsiaTheme="minorEastAsia"/>
      <w:sz w:val="22"/>
      <w:szCs w:val="22"/>
      <w:lang w:val="en-US" w:eastAsia="zh-CN"/>
    </w:rPr>
  </w:style>
  <w:style w:type="character" w:customStyle="1" w:styleId="NoSpacingChar">
    <w:name w:val="No Spacing Char"/>
    <w:basedOn w:val="DefaultParagraphFont"/>
    <w:link w:val="NoSpacing"/>
    <w:uiPriority w:val="1"/>
    <w:rsid w:val="00897694"/>
    <w:rPr>
      <w:rFonts w:eastAsiaTheme="minorEastAsia"/>
      <w:sz w:val="22"/>
      <w:szCs w:val="22"/>
      <w:lang w:val="en-US" w:eastAsia="zh-CN"/>
    </w:rPr>
  </w:style>
  <w:style w:type="paragraph" w:styleId="Header">
    <w:name w:val="header"/>
    <w:basedOn w:val="Normal"/>
    <w:link w:val="HeaderChar"/>
    <w:uiPriority w:val="99"/>
    <w:unhideWhenUsed/>
    <w:rsid w:val="00897694"/>
    <w:pPr>
      <w:tabs>
        <w:tab w:val="center" w:pos="4680"/>
        <w:tab w:val="right" w:pos="9360"/>
      </w:tabs>
    </w:pPr>
  </w:style>
  <w:style w:type="character" w:customStyle="1" w:styleId="HeaderChar">
    <w:name w:val="Header Char"/>
    <w:basedOn w:val="DefaultParagraphFont"/>
    <w:link w:val="Header"/>
    <w:uiPriority w:val="99"/>
    <w:rsid w:val="00897694"/>
  </w:style>
  <w:style w:type="paragraph" w:styleId="Footer">
    <w:name w:val="footer"/>
    <w:basedOn w:val="Normal"/>
    <w:link w:val="FooterChar"/>
    <w:uiPriority w:val="99"/>
    <w:unhideWhenUsed/>
    <w:rsid w:val="00897694"/>
    <w:pPr>
      <w:tabs>
        <w:tab w:val="center" w:pos="4680"/>
        <w:tab w:val="right" w:pos="9360"/>
      </w:tabs>
    </w:pPr>
  </w:style>
  <w:style w:type="character" w:customStyle="1" w:styleId="FooterChar">
    <w:name w:val="Footer Char"/>
    <w:basedOn w:val="DefaultParagraphFont"/>
    <w:link w:val="Footer"/>
    <w:uiPriority w:val="99"/>
    <w:rsid w:val="00897694"/>
  </w:style>
  <w:style w:type="paragraph" w:styleId="ListParagraph">
    <w:name w:val="List Paragraph"/>
    <w:basedOn w:val="Normal"/>
    <w:uiPriority w:val="34"/>
    <w:qFormat/>
    <w:rsid w:val="00D768DA"/>
    <w:pPr>
      <w:ind w:left="720"/>
      <w:contextualSpacing/>
    </w:pPr>
  </w:style>
  <w:style w:type="character" w:styleId="PlaceholderText">
    <w:name w:val="Placeholder Text"/>
    <w:basedOn w:val="DefaultParagraphFont"/>
    <w:uiPriority w:val="99"/>
    <w:semiHidden/>
    <w:rsid w:val="00CA6112"/>
    <w:rPr>
      <w:color w:val="808080"/>
    </w:rPr>
  </w:style>
  <w:style w:type="table" w:customStyle="1" w:styleId="TableGrid">
    <w:name w:val="TableGrid"/>
    <w:rsid w:val="00225718"/>
    <w:rPr>
      <w:rFonts w:eastAsiaTheme="minorEastAsia"/>
      <w:sz w:val="22"/>
      <w:szCs w:val="22"/>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5503"/>
    <w:rPr>
      <w:rFonts w:ascii="Calibri" w:eastAsia="Calibri" w:hAnsi="Calibri" w:cs="Calibri"/>
      <w:b/>
      <w:color w:val="0070C0"/>
      <w:sz w:val="32"/>
      <w:szCs w:val="22"/>
      <w:lang w:eastAsia="en-GB"/>
    </w:rPr>
  </w:style>
  <w:style w:type="character" w:customStyle="1" w:styleId="Heading2Char">
    <w:name w:val="Heading 2 Char"/>
    <w:basedOn w:val="DefaultParagraphFont"/>
    <w:link w:val="Heading2"/>
    <w:uiPriority w:val="9"/>
    <w:rsid w:val="00975503"/>
    <w:rPr>
      <w:rFonts w:ascii="Calibri" w:eastAsia="Calibri" w:hAnsi="Calibri" w:cs="Calibri"/>
      <w:b/>
      <w:color w:val="C00000"/>
      <w:sz w:val="22"/>
      <w:szCs w:val="22"/>
      <w:lang w:eastAsia="en-GB"/>
    </w:rPr>
  </w:style>
  <w:style w:type="numbering" w:customStyle="1" w:styleId="NoList1">
    <w:name w:val="No List1"/>
    <w:next w:val="NoList"/>
    <w:uiPriority w:val="99"/>
    <w:semiHidden/>
    <w:unhideWhenUsed/>
    <w:rsid w:val="00975503"/>
  </w:style>
  <w:style w:type="table" w:customStyle="1" w:styleId="TableGrid1">
    <w:name w:val="TableGrid1"/>
    <w:rsid w:val="00975503"/>
    <w:rPr>
      <w:rFonts w:eastAsiaTheme="minorEastAsia"/>
      <w:sz w:val="22"/>
      <w:szCs w:val="22"/>
      <w:lang w:eastAsia="en-GB"/>
    </w:r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sid w:val="00441506"/>
    <w:pPr>
      <w:widowControl w:val="0"/>
      <w:autoSpaceDE w:val="0"/>
      <w:autoSpaceDN w:val="0"/>
    </w:pPr>
    <w:rPr>
      <w:rFonts w:ascii="Arial" w:eastAsia="Arial" w:hAnsi="Arial" w:cs="Arial"/>
      <w:sz w:val="20"/>
      <w:szCs w:val="20"/>
      <w:lang w:eastAsia="en-GB" w:bidi="en-GB"/>
    </w:rPr>
  </w:style>
  <w:style w:type="character" w:customStyle="1" w:styleId="CommentTextChar">
    <w:name w:val="Comment Text Char"/>
    <w:basedOn w:val="DefaultParagraphFont"/>
    <w:link w:val="CommentText"/>
    <w:uiPriority w:val="99"/>
    <w:semiHidden/>
    <w:rsid w:val="00441506"/>
    <w:rPr>
      <w:rFonts w:ascii="Arial" w:eastAsia="Arial" w:hAnsi="Arial" w:cs="Arial"/>
      <w:sz w:val="20"/>
      <w:szCs w:val="20"/>
      <w:lang w:eastAsia="en-GB" w:bidi="en-GB"/>
    </w:rPr>
  </w:style>
  <w:style w:type="table" w:styleId="TableGrid0">
    <w:name w:val="Table Grid"/>
    <w:basedOn w:val="TableNormal"/>
    <w:uiPriority w:val="39"/>
    <w:rsid w:val="00C15A04"/>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53669"/>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3832">
      <w:bodyDiv w:val="1"/>
      <w:marLeft w:val="0"/>
      <w:marRight w:val="0"/>
      <w:marTop w:val="0"/>
      <w:marBottom w:val="0"/>
      <w:divBdr>
        <w:top w:val="none" w:sz="0" w:space="0" w:color="auto"/>
        <w:left w:val="none" w:sz="0" w:space="0" w:color="auto"/>
        <w:bottom w:val="none" w:sz="0" w:space="0" w:color="auto"/>
        <w:right w:val="none" w:sz="0" w:space="0" w:color="auto"/>
      </w:divBdr>
    </w:div>
    <w:div w:id="273439778">
      <w:bodyDiv w:val="1"/>
      <w:marLeft w:val="0"/>
      <w:marRight w:val="0"/>
      <w:marTop w:val="0"/>
      <w:marBottom w:val="0"/>
      <w:divBdr>
        <w:top w:val="none" w:sz="0" w:space="0" w:color="auto"/>
        <w:left w:val="none" w:sz="0" w:space="0" w:color="auto"/>
        <w:bottom w:val="none" w:sz="0" w:space="0" w:color="auto"/>
        <w:right w:val="none" w:sz="0" w:space="0" w:color="auto"/>
      </w:divBdr>
    </w:div>
    <w:div w:id="428238231">
      <w:bodyDiv w:val="1"/>
      <w:marLeft w:val="0"/>
      <w:marRight w:val="0"/>
      <w:marTop w:val="0"/>
      <w:marBottom w:val="0"/>
      <w:divBdr>
        <w:top w:val="none" w:sz="0" w:space="0" w:color="auto"/>
        <w:left w:val="none" w:sz="0" w:space="0" w:color="auto"/>
        <w:bottom w:val="none" w:sz="0" w:space="0" w:color="auto"/>
        <w:right w:val="none" w:sz="0" w:space="0" w:color="auto"/>
      </w:divBdr>
    </w:div>
    <w:div w:id="780564928">
      <w:bodyDiv w:val="1"/>
      <w:marLeft w:val="0"/>
      <w:marRight w:val="0"/>
      <w:marTop w:val="0"/>
      <w:marBottom w:val="0"/>
      <w:divBdr>
        <w:top w:val="none" w:sz="0" w:space="0" w:color="auto"/>
        <w:left w:val="none" w:sz="0" w:space="0" w:color="auto"/>
        <w:bottom w:val="none" w:sz="0" w:space="0" w:color="auto"/>
        <w:right w:val="none" w:sz="0" w:space="0" w:color="auto"/>
      </w:divBdr>
    </w:div>
    <w:div w:id="1163665293">
      <w:bodyDiv w:val="1"/>
      <w:marLeft w:val="0"/>
      <w:marRight w:val="0"/>
      <w:marTop w:val="0"/>
      <w:marBottom w:val="0"/>
      <w:divBdr>
        <w:top w:val="none" w:sz="0" w:space="0" w:color="auto"/>
        <w:left w:val="none" w:sz="0" w:space="0" w:color="auto"/>
        <w:bottom w:val="none" w:sz="0" w:space="0" w:color="auto"/>
        <w:right w:val="none" w:sz="0" w:space="0" w:color="auto"/>
      </w:divBdr>
    </w:div>
    <w:div w:id="1319311881">
      <w:bodyDiv w:val="1"/>
      <w:marLeft w:val="0"/>
      <w:marRight w:val="0"/>
      <w:marTop w:val="0"/>
      <w:marBottom w:val="0"/>
      <w:divBdr>
        <w:top w:val="none" w:sz="0" w:space="0" w:color="auto"/>
        <w:left w:val="none" w:sz="0" w:space="0" w:color="auto"/>
        <w:bottom w:val="none" w:sz="0" w:space="0" w:color="auto"/>
        <w:right w:val="none" w:sz="0" w:space="0" w:color="auto"/>
      </w:divBdr>
    </w:div>
    <w:div w:id="1434476529">
      <w:bodyDiv w:val="1"/>
      <w:marLeft w:val="0"/>
      <w:marRight w:val="0"/>
      <w:marTop w:val="0"/>
      <w:marBottom w:val="0"/>
      <w:divBdr>
        <w:top w:val="none" w:sz="0" w:space="0" w:color="auto"/>
        <w:left w:val="none" w:sz="0" w:space="0" w:color="auto"/>
        <w:bottom w:val="none" w:sz="0" w:space="0" w:color="auto"/>
        <w:right w:val="none" w:sz="0" w:space="0" w:color="auto"/>
      </w:divBdr>
    </w:div>
    <w:div w:id="1457017272">
      <w:bodyDiv w:val="1"/>
      <w:marLeft w:val="0"/>
      <w:marRight w:val="0"/>
      <w:marTop w:val="0"/>
      <w:marBottom w:val="0"/>
      <w:divBdr>
        <w:top w:val="none" w:sz="0" w:space="0" w:color="auto"/>
        <w:left w:val="none" w:sz="0" w:space="0" w:color="auto"/>
        <w:bottom w:val="none" w:sz="0" w:space="0" w:color="auto"/>
        <w:right w:val="none" w:sz="0" w:space="0" w:color="auto"/>
      </w:divBdr>
    </w:div>
    <w:div w:id="1613436285">
      <w:bodyDiv w:val="1"/>
      <w:marLeft w:val="0"/>
      <w:marRight w:val="0"/>
      <w:marTop w:val="0"/>
      <w:marBottom w:val="0"/>
      <w:divBdr>
        <w:top w:val="none" w:sz="0" w:space="0" w:color="auto"/>
        <w:left w:val="none" w:sz="0" w:space="0" w:color="auto"/>
        <w:bottom w:val="none" w:sz="0" w:space="0" w:color="auto"/>
        <w:right w:val="none" w:sz="0" w:space="0" w:color="auto"/>
      </w:divBdr>
    </w:div>
    <w:div w:id="2011830673">
      <w:bodyDiv w:val="1"/>
      <w:marLeft w:val="0"/>
      <w:marRight w:val="0"/>
      <w:marTop w:val="0"/>
      <w:marBottom w:val="0"/>
      <w:divBdr>
        <w:top w:val="none" w:sz="0" w:space="0" w:color="auto"/>
        <w:left w:val="none" w:sz="0" w:space="0" w:color="auto"/>
        <w:bottom w:val="none" w:sz="0" w:space="0" w:color="auto"/>
        <w:right w:val="none" w:sz="0" w:space="0" w:color="auto"/>
      </w:divBdr>
    </w:div>
    <w:div w:id="21021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02275B4ADD974A9F15CB97D17D2E38" ma:contentTypeVersion="18" ma:contentTypeDescription="Create a new document." ma:contentTypeScope="" ma:versionID="2eeb1048424115585cb4cd3fb64f5f4b">
  <xsd:schema xmlns:xsd="http://www.w3.org/2001/XMLSchema" xmlns:xs="http://www.w3.org/2001/XMLSchema" xmlns:p="http://schemas.microsoft.com/office/2006/metadata/properties" xmlns:ns2="0436eba5-f979-479c-8389-da3a2e40313d" xmlns:ns3="b69352cd-c997-41d2-93e8-fc82523dce8f" targetNamespace="http://schemas.microsoft.com/office/2006/metadata/properties" ma:root="true" ma:fieldsID="96d31df53c0268e4d082447274b0d156" ns2:_="" ns3:_="">
    <xsd:import namespace="0436eba5-f979-479c-8389-da3a2e40313d"/>
    <xsd:import namespace="b69352cd-c997-41d2-93e8-fc82523dce8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eba5-f979-479c-8389-da3a2e4031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23f7ba7-8e64-4659-99ce-78a70aa583d5}" ma:internalName="TaxCatchAll" ma:showField="CatchAllData" ma:web="0436eba5-f979-479c-8389-da3a2e4031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9352cd-c997-41d2-93e8-fc82523dce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97d3c0e-caa1-423a-b50f-62ddbe6b2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436eba5-f979-479c-8389-da3a2e40313d">654YED7DXKEX-1477635840-237887</_dlc_DocId>
    <_dlc_DocIdUrl xmlns="0436eba5-f979-479c-8389-da3a2e40313d">
      <Url>https://pupilreferral.sharepoint.com/sites/MATCentral/_layouts/15/DocIdRedir.aspx?ID=654YED7DXKEX-1477635840-237887</Url>
      <Description>654YED7DXKEX-1477635840-237887</Description>
    </_dlc_DocIdUrl>
    <lcf76f155ced4ddcb4097134ff3c332f xmlns="b69352cd-c997-41d2-93e8-fc82523dce8f">
      <Terms xmlns="http://schemas.microsoft.com/office/infopath/2007/PartnerControls"/>
    </lcf76f155ced4ddcb4097134ff3c332f>
    <TaxCatchAll xmlns="0436eba5-f979-479c-8389-da3a2e40313d" xsi:nil="true"/>
  </documentManagement>
</p:properties>
</file>

<file path=customXml/itemProps1.xml><?xml version="1.0" encoding="utf-8"?>
<ds:datastoreItem xmlns:ds="http://schemas.openxmlformats.org/officeDocument/2006/customXml" ds:itemID="{30373266-8CB8-45EB-AD2E-18773583E430}">
  <ds:schemaRefs>
    <ds:schemaRef ds:uri="http://schemas.microsoft.com/sharepoint/v3/contenttype/forms"/>
  </ds:schemaRefs>
</ds:datastoreItem>
</file>

<file path=customXml/itemProps2.xml><?xml version="1.0" encoding="utf-8"?>
<ds:datastoreItem xmlns:ds="http://schemas.openxmlformats.org/officeDocument/2006/customXml" ds:itemID="{B10366F3-3A06-4C86-A305-DFC4948B7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6eba5-f979-479c-8389-da3a2e40313d"/>
    <ds:schemaRef ds:uri="b69352cd-c997-41d2-93e8-fc82523dc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81844-4BBE-4231-8E76-2A37C450A35D}">
  <ds:schemaRefs>
    <ds:schemaRef ds:uri="http://schemas.openxmlformats.org/officeDocument/2006/bibliography"/>
  </ds:schemaRefs>
</ds:datastoreItem>
</file>

<file path=customXml/itemProps4.xml><?xml version="1.0" encoding="utf-8"?>
<ds:datastoreItem xmlns:ds="http://schemas.openxmlformats.org/officeDocument/2006/customXml" ds:itemID="{C9ECA08B-12D7-48E7-B4A9-0676D626077B}">
  <ds:schemaRefs>
    <ds:schemaRef ds:uri="http://schemas.microsoft.com/sharepoint/events"/>
  </ds:schemaRefs>
</ds:datastoreItem>
</file>

<file path=customXml/itemProps5.xml><?xml version="1.0" encoding="utf-8"?>
<ds:datastoreItem xmlns:ds="http://schemas.openxmlformats.org/officeDocument/2006/customXml" ds:itemID="{DC13798F-814B-4EA0-84CB-7E7006CC745D}">
  <ds:schemaRefs>
    <ds:schemaRef ds:uri="http://schemas.microsoft.com/office/2006/metadata/properties"/>
    <ds:schemaRef ds:uri="http://schemas.microsoft.com/office/infopath/2007/PartnerControls"/>
    <ds:schemaRef ds:uri="0436eba5-f979-479c-8389-da3a2e40313d"/>
    <ds:schemaRef ds:uri="b69352cd-c997-41d2-93e8-fc82523dce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5004</Words>
  <Characters>28524</Characters>
  <Application>Microsoft Office Word</Application>
  <DocSecurity>0</DocSecurity>
  <Lines>237</Lines>
  <Paragraphs>66</Paragraphs>
  <ScaleCrop>false</ScaleCrop>
  <Company/>
  <LinksUpToDate>false</LinksUpToDate>
  <CharactersWithSpaces>33462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Lorna Wright - Enrich</cp:lastModifiedBy>
  <cp:revision>2</cp:revision>
  <cp:lastPrinted>2024-11-11T14:25:00Z</cp:lastPrinted>
  <dcterms:created xsi:type="dcterms:W3CDTF">2024-11-11T19:21:00Z</dcterms:created>
  <dcterms:modified xsi:type="dcterms:W3CDTF">2024-11-11T19:21:00Z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0x010100C702275B4ADD974A9F15CB97D17D2E38</vt:lpwstr>
  </property>
  <property fmtid="{D5CDD505-2E9C-101B-9397-08002B2CF9AE}" pid="3" name="Order">
    <vt:r8>9297100</vt:r8>
  </property>
  <property fmtid="{D5CDD505-2E9C-101B-9397-08002B2CF9AE}" pid="4" name="_ExtendedDescription">
    <vt:lpwstr/>
  </property>
  <property fmtid="{D5CDD505-2E9C-101B-9397-08002B2CF9AE}" pid="5" name="ComplianceAssetId">
    <vt:lpwstr/>
  </property>
  <property fmtid="{D5CDD505-2E9C-101B-9397-08002B2CF9AE}" pid="6" name="_dlc_DocIdItemGuid">
    <vt:lpwstr>e79d00bb-0f1a-4efb-b494-017b81d63ed4</vt:lpwstr>
  </property>
  <property fmtid="{D5CDD505-2E9C-101B-9397-08002B2CF9AE}" pid="7" name="MediaServiceImageTags">
    <vt:lpwstr/>
  </property>
</Properties>
</file>